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779" w:rsidRPr="00C257B7" w:rsidRDefault="00696779" w:rsidP="003A3DEF">
      <w:pPr>
        <w:pBdr>
          <w:top w:val="single" w:sz="4" w:space="1" w:color="auto"/>
          <w:left w:val="single" w:sz="4" w:space="4" w:color="auto"/>
          <w:bottom w:val="single" w:sz="4" w:space="1" w:color="auto"/>
          <w:right w:val="single" w:sz="4" w:space="4" w:color="auto"/>
        </w:pBdr>
        <w:ind w:left="7938"/>
        <w:rPr>
          <w:b/>
          <w:sz w:val="20"/>
        </w:rPr>
      </w:pPr>
      <w:r w:rsidRPr="00C257B7">
        <w:rPr>
          <w:b/>
          <w:sz w:val="20"/>
        </w:rPr>
        <w:t>IW-1_413_MP</w:t>
      </w:r>
      <w:r w:rsidR="00BE06E2">
        <w:rPr>
          <w:b/>
          <w:sz w:val="20"/>
        </w:rPr>
        <w:t>_WN</w:t>
      </w:r>
    </w:p>
    <w:p w:rsidR="003A3DEF" w:rsidRDefault="003A3DEF" w:rsidP="00CD6DC6">
      <w:pPr>
        <w:jc w:val="center"/>
        <w:rPr>
          <w:b/>
          <w:sz w:val="20"/>
        </w:rPr>
      </w:pPr>
    </w:p>
    <w:p w:rsidR="003A3DEF" w:rsidRDefault="003A3DEF" w:rsidP="00CD6DC6">
      <w:pPr>
        <w:jc w:val="center"/>
        <w:rPr>
          <w:b/>
          <w:sz w:val="20"/>
        </w:rPr>
      </w:pPr>
    </w:p>
    <w:p w:rsidR="00B86C91" w:rsidRDefault="00117D2C" w:rsidP="00B86C91">
      <w:pPr>
        <w:jc w:val="center"/>
        <w:rPr>
          <w:b/>
        </w:rPr>
      </w:pPr>
      <w:r w:rsidRPr="00117D2C">
        <w:rPr>
          <w:b/>
        </w:rPr>
        <w:t>Instrukcja wypełniania wniosku</w:t>
      </w:r>
      <w:r w:rsidR="00B86C91">
        <w:rPr>
          <w:b/>
        </w:rPr>
        <w:t xml:space="preserve"> </w:t>
      </w:r>
    </w:p>
    <w:p w:rsidR="00B0200E" w:rsidRDefault="00117D2C">
      <w:pPr>
        <w:jc w:val="both"/>
        <w:rPr>
          <w:b/>
        </w:rPr>
      </w:pPr>
      <w:r w:rsidRPr="00117D2C">
        <w:rPr>
          <w:b/>
        </w:rPr>
        <w:t>nabywcy przedsiębiorstwa beneficjenta albo następcy prawnego beneficjenta o przyznanie</w:t>
      </w:r>
      <w:r w:rsidR="00B86C91">
        <w:rPr>
          <w:b/>
        </w:rPr>
        <w:t xml:space="preserve"> </w:t>
      </w:r>
      <w:r w:rsidR="005868B9" w:rsidRPr="005868B9">
        <w:rPr>
          <w:b/>
        </w:rPr>
        <w:t>pomocy w ramach działania 413 „Wdrażanie lokalnych</w:t>
      </w:r>
      <w:r w:rsidR="00B86C91">
        <w:rPr>
          <w:b/>
        </w:rPr>
        <w:t xml:space="preserve"> </w:t>
      </w:r>
      <w:r w:rsidR="005868B9" w:rsidRPr="005868B9">
        <w:rPr>
          <w:b/>
        </w:rPr>
        <w:t>strategii rozwoju” dla małych</w:t>
      </w:r>
      <w:r w:rsidR="00B86C91">
        <w:rPr>
          <w:b/>
        </w:rPr>
        <w:t xml:space="preserve"> </w:t>
      </w:r>
      <w:r w:rsidR="005868B9" w:rsidRPr="005868B9">
        <w:rPr>
          <w:b/>
        </w:rPr>
        <w:t>projektów,</w:t>
      </w:r>
      <w:r w:rsidR="00B86C91">
        <w:rPr>
          <w:b/>
        </w:rPr>
        <w:t xml:space="preserve"> </w:t>
      </w:r>
      <w:r w:rsidRPr="00117D2C">
        <w:rPr>
          <w:b/>
        </w:rPr>
        <w:t>tj. operacji, które nie odpowiadają warunkom przyznania pomocy w ramach działań Osi 3,ale przyczyniają się do osiągnięcia celów tej Osi, objętego PROW 2007-2013</w:t>
      </w:r>
    </w:p>
    <w:p w:rsidR="00B0200E" w:rsidRDefault="00B0200E">
      <w:pPr>
        <w:jc w:val="both"/>
        <w:rPr>
          <w:b/>
        </w:rPr>
      </w:pPr>
    </w:p>
    <w:p w:rsidR="00B0200E" w:rsidRDefault="00B0200E">
      <w:pPr>
        <w:jc w:val="both"/>
        <w:rPr>
          <w:b/>
          <w:sz w:val="20"/>
        </w:rPr>
      </w:pPr>
    </w:p>
    <w:p w:rsidR="003A3DEF" w:rsidRPr="00C257B7" w:rsidRDefault="003A3DEF" w:rsidP="00EF1FB6">
      <w:pPr>
        <w:rPr>
          <w:b/>
          <w:sz w:val="20"/>
        </w:rPr>
      </w:pPr>
    </w:p>
    <w:p w:rsidR="008A578F" w:rsidRDefault="00DB1C5D">
      <w:pPr>
        <w:numPr>
          <w:ilvl w:val="0"/>
          <w:numId w:val="8"/>
        </w:numPr>
        <w:jc w:val="both"/>
        <w:rPr>
          <w:b/>
          <w:sz w:val="20"/>
        </w:rPr>
      </w:pPr>
      <w:r>
        <w:rPr>
          <w:b/>
          <w:sz w:val="20"/>
        </w:rPr>
        <w:t xml:space="preserve">CZĘŚĆ OGÓLNA </w:t>
      </w:r>
    </w:p>
    <w:p w:rsidR="008A578F" w:rsidRDefault="008A578F">
      <w:pPr>
        <w:ind w:left="357"/>
        <w:jc w:val="both"/>
        <w:rPr>
          <w:b/>
          <w:sz w:val="20"/>
        </w:rPr>
      </w:pPr>
    </w:p>
    <w:p w:rsidR="008A578F" w:rsidRPr="00B5538A" w:rsidRDefault="00DB1C5D">
      <w:pPr>
        <w:numPr>
          <w:ilvl w:val="0"/>
          <w:numId w:val="2"/>
        </w:numPr>
        <w:jc w:val="both"/>
        <w:rPr>
          <w:sz w:val="20"/>
        </w:rPr>
      </w:pPr>
      <w:r>
        <w:rPr>
          <w:sz w:val="20"/>
        </w:rPr>
        <w:t xml:space="preserve">Przed wypełnieniem wniosku nabywcy </w:t>
      </w:r>
      <w:r w:rsidR="008025C0" w:rsidRPr="008025C0">
        <w:rPr>
          <w:sz w:val="20"/>
        </w:rPr>
        <w:t>przedsiębiorstwa beneficjenta albo</w:t>
      </w:r>
      <w:r w:rsidR="008025C0" w:rsidRPr="00C257B7">
        <w:rPr>
          <w:b/>
          <w:sz w:val="20"/>
        </w:rPr>
        <w:t xml:space="preserve"> </w:t>
      </w:r>
      <w:r>
        <w:rPr>
          <w:sz w:val="20"/>
        </w:rPr>
        <w:t xml:space="preserve">następcy prawnego beneficjenta </w:t>
      </w:r>
      <w:r w:rsidR="008025C0">
        <w:rPr>
          <w:sz w:val="20"/>
        </w:rPr>
        <w:br/>
        <w:t xml:space="preserve">o przyznanie pomocy </w:t>
      </w:r>
      <w:r>
        <w:rPr>
          <w:sz w:val="20"/>
        </w:rPr>
        <w:t>w ramach działania 413 „Wdrażanie lokalnych strategii rozwoju” dla małych projektów zwanego dalej wnioskiem</w:t>
      </w:r>
      <w:r w:rsidR="008025C0">
        <w:rPr>
          <w:sz w:val="20"/>
        </w:rPr>
        <w:t xml:space="preserve"> nabywcy / następcy </w:t>
      </w:r>
      <w:r>
        <w:rPr>
          <w:sz w:val="20"/>
        </w:rPr>
        <w:t>należy zapoznać się z zasadami przyznawania pomocy finansowej, w szczególności z dokumentem programowym i aktami prawnymi</w:t>
      </w:r>
      <w:r>
        <w:rPr>
          <w:rStyle w:val="Odwoanieprzypisudolnego"/>
          <w:sz w:val="20"/>
        </w:rPr>
        <w:footnoteReference w:id="1"/>
      </w:r>
      <w:r>
        <w:rPr>
          <w:sz w:val="20"/>
          <w:vertAlign w:val="superscript"/>
        </w:rPr>
        <w:t xml:space="preserve"> </w:t>
      </w:r>
      <w:r w:rsidRPr="00B5538A">
        <w:rPr>
          <w:sz w:val="20"/>
        </w:rPr>
        <w:t xml:space="preserve">oraz </w:t>
      </w:r>
      <w:r w:rsidR="00A75F74" w:rsidRPr="00A75F74">
        <w:rPr>
          <w:sz w:val="20"/>
        </w:rPr>
        <w:t>z informacjami zawartymi w instrukcji wypełniania wniosku o przyznanie pomocy w ramach działania 413 „Wdrażanie lokalnych strategii rozwoju” dla małych projektów tj. operacji, które nie odpowiadają warunkom przyznania pomocy w ramach Osi 3 ale przyczyniają się do osiągnięcia celów tej osi oraz z</w:t>
      </w:r>
      <w:r w:rsidR="00F22111" w:rsidRPr="00B5538A">
        <w:rPr>
          <w:sz w:val="20"/>
        </w:rPr>
        <w:t xml:space="preserve"> </w:t>
      </w:r>
      <w:r w:rsidRPr="00B5538A">
        <w:rPr>
          <w:sz w:val="20"/>
        </w:rPr>
        <w:t>niniejszą instrukcją.</w:t>
      </w:r>
    </w:p>
    <w:p w:rsidR="00CA435D" w:rsidRDefault="00CA435D" w:rsidP="00CA435D">
      <w:pPr>
        <w:ind w:left="360"/>
        <w:jc w:val="both"/>
        <w:rPr>
          <w:sz w:val="20"/>
        </w:rPr>
      </w:pPr>
    </w:p>
    <w:p w:rsidR="00CD6DC6" w:rsidRDefault="00DB1C5D">
      <w:pPr>
        <w:numPr>
          <w:ilvl w:val="0"/>
          <w:numId w:val="2"/>
        </w:numPr>
        <w:spacing w:before="120"/>
        <w:jc w:val="both"/>
        <w:rPr>
          <w:sz w:val="20"/>
        </w:rPr>
      </w:pPr>
      <w:r w:rsidRPr="00DB1C5D">
        <w:rPr>
          <w:sz w:val="20"/>
        </w:rPr>
        <w:t xml:space="preserve">Wniosek </w:t>
      </w:r>
      <w:r w:rsidR="003C7F10">
        <w:rPr>
          <w:sz w:val="20"/>
        </w:rPr>
        <w:t xml:space="preserve">nabywcy / następcy </w:t>
      </w:r>
      <w:r w:rsidRPr="00DB1C5D">
        <w:rPr>
          <w:sz w:val="20"/>
        </w:rPr>
        <w:t>sporządza się na formularzu udostępnionym na stronie internetowej urzędu marszałkowskiego albo wojewódzkiej samorządowej jednostki organizacyjnej</w:t>
      </w:r>
      <w:r w:rsidR="003C7F10">
        <w:rPr>
          <w:sz w:val="20"/>
        </w:rPr>
        <w:t xml:space="preserve">, </w:t>
      </w:r>
      <w:r w:rsidR="00A965D4">
        <w:rPr>
          <w:sz w:val="20"/>
        </w:rPr>
        <w:t>właściwej terytorialnie dla miejsca realizacji operacji,</w:t>
      </w:r>
      <w:r w:rsidR="00A965D4" w:rsidRPr="00DB1C5D">
        <w:rPr>
          <w:sz w:val="20"/>
        </w:rPr>
        <w:t xml:space="preserve"> zwanych dalej „</w:t>
      </w:r>
      <w:r w:rsidR="00A965D4" w:rsidRPr="008616F8">
        <w:rPr>
          <w:sz w:val="20"/>
        </w:rPr>
        <w:t>UM”</w:t>
      </w:r>
      <w:r w:rsidR="004F534B" w:rsidRPr="008616F8">
        <w:rPr>
          <w:sz w:val="20"/>
        </w:rPr>
        <w:t>, z</w:t>
      </w:r>
      <w:r w:rsidR="004F534B" w:rsidRPr="00F11383">
        <w:rPr>
          <w:sz w:val="20"/>
        </w:rPr>
        <w:t xml:space="preserve"> którym podpisana została umowa o warunkach i sposobie realizacji lokalnej strategii rozwoju. Formularz wniosku jest również udostępniany przez lokalną grup</w:t>
      </w:r>
      <w:r w:rsidR="003C7F10">
        <w:rPr>
          <w:sz w:val="20"/>
        </w:rPr>
        <w:t xml:space="preserve">ę działania, zwaną dalej „LGD”. </w:t>
      </w:r>
      <w:r w:rsidR="004F534B" w:rsidRPr="00F11383">
        <w:rPr>
          <w:sz w:val="20"/>
        </w:rPr>
        <w:t xml:space="preserve">W przypadku, gdy lokalna strategia rozwoju, zwana dalej „LSR” jest realizowana na obszarze więcej niż jednego województwa formularz wniosku </w:t>
      </w:r>
      <w:r w:rsidR="003C7F10">
        <w:rPr>
          <w:sz w:val="20"/>
        </w:rPr>
        <w:t xml:space="preserve">nabywcy / następcy </w:t>
      </w:r>
      <w:r w:rsidR="00FD3CFC">
        <w:rPr>
          <w:sz w:val="20"/>
        </w:rPr>
        <w:t>j</w:t>
      </w:r>
      <w:r w:rsidR="004F534B" w:rsidRPr="00F11383">
        <w:rPr>
          <w:sz w:val="20"/>
        </w:rPr>
        <w:t>est udostępniany także przez UM właściwy ze względu na obszar realizacji LSR.</w:t>
      </w:r>
    </w:p>
    <w:p w:rsidR="00D40574" w:rsidRDefault="00D40574" w:rsidP="00D40574">
      <w:pPr>
        <w:rPr>
          <w:sz w:val="20"/>
        </w:rPr>
      </w:pPr>
    </w:p>
    <w:p w:rsidR="002369C9" w:rsidRDefault="00D72322">
      <w:pPr>
        <w:pStyle w:val="Akapitzlist"/>
        <w:numPr>
          <w:ilvl w:val="0"/>
          <w:numId w:val="2"/>
        </w:numPr>
        <w:jc w:val="both"/>
      </w:pPr>
      <w:r w:rsidRPr="00D40574">
        <w:rPr>
          <w:sz w:val="20"/>
        </w:rPr>
        <w:t xml:space="preserve">Do wniosku </w:t>
      </w:r>
      <w:r w:rsidR="00AA60AB">
        <w:rPr>
          <w:sz w:val="20"/>
        </w:rPr>
        <w:t xml:space="preserve">nabywcy / następcy </w:t>
      </w:r>
      <w:r w:rsidRPr="00D40574">
        <w:rPr>
          <w:sz w:val="20"/>
        </w:rPr>
        <w:t xml:space="preserve">dołącza się dokumenty zgodnie z listą załączników określoną we wniosku w </w:t>
      </w:r>
      <w:r w:rsidR="00B501C2" w:rsidRPr="00B501C2">
        <w:rPr>
          <w:sz w:val="20"/>
        </w:rPr>
        <w:t>sekcji VIII.</w:t>
      </w:r>
      <w:r w:rsidR="00A53EF5" w:rsidRPr="00A53EF5">
        <w:rPr>
          <w:sz w:val="20"/>
        </w:rPr>
        <w:t> INFORMACJA O ZAŁĄCZNIKACH.</w:t>
      </w:r>
    </w:p>
    <w:p w:rsidR="00CA435D" w:rsidRDefault="00CA435D" w:rsidP="00D40574"/>
    <w:p w:rsidR="008A578F" w:rsidRDefault="00D40574">
      <w:pPr>
        <w:tabs>
          <w:tab w:val="left" w:pos="284"/>
          <w:tab w:val="left" w:pos="426"/>
        </w:tabs>
        <w:jc w:val="both"/>
        <w:rPr>
          <w:color w:val="000000"/>
          <w:sz w:val="20"/>
          <w:szCs w:val="20"/>
        </w:rPr>
      </w:pPr>
      <w:r>
        <w:rPr>
          <w:sz w:val="20"/>
        </w:rPr>
        <w:t>4</w:t>
      </w:r>
      <w:r w:rsidR="00B47535">
        <w:rPr>
          <w:sz w:val="20"/>
        </w:rPr>
        <w:t xml:space="preserve">. </w:t>
      </w:r>
      <w:r w:rsidR="00F65270">
        <w:rPr>
          <w:sz w:val="20"/>
        </w:rPr>
        <w:t xml:space="preserve"> </w:t>
      </w:r>
      <w:r w:rsidR="00224830">
        <w:rPr>
          <w:color w:val="000000"/>
          <w:sz w:val="20"/>
          <w:szCs w:val="20"/>
        </w:rPr>
        <w:t xml:space="preserve">Pomoc może być przyznana nabywcy / następcy beneficjenta na jego wniosek, jeżeli: </w:t>
      </w:r>
    </w:p>
    <w:p w:rsidR="008A578F" w:rsidRDefault="008A578F">
      <w:pPr>
        <w:tabs>
          <w:tab w:val="left" w:pos="284"/>
          <w:tab w:val="left" w:pos="426"/>
        </w:tabs>
        <w:jc w:val="both"/>
        <w:rPr>
          <w:color w:val="000000"/>
          <w:sz w:val="20"/>
          <w:szCs w:val="20"/>
        </w:rPr>
      </w:pPr>
    </w:p>
    <w:p w:rsidR="008A578F" w:rsidRPr="005B1EA9" w:rsidRDefault="005B1EA9" w:rsidP="005B1EA9">
      <w:pPr>
        <w:tabs>
          <w:tab w:val="left" w:pos="284"/>
        </w:tabs>
        <w:autoSpaceDE w:val="0"/>
        <w:autoSpaceDN w:val="0"/>
        <w:adjustRightInd w:val="0"/>
        <w:ind w:left="284"/>
        <w:jc w:val="both"/>
        <w:rPr>
          <w:color w:val="000000"/>
        </w:rPr>
      </w:pPr>
      <w:r>
        <w:rPr>
          <w:sz w:val="20"/>
          <w:szCs w:val="20"/>
        </w:rPr>
        <w:t xml:space="preserve">- </w:t>
      </w:r>
      <w:r w:rsidR="00224830" w:rsidRPr="005B1EA9">
        <w:rPr>
          <w:sz w:val="20"/>
          <w:szCs w:val="20"/>
        </w:rPr>
        <w:t>na nabywcę / następcę beneficjenta przeszły jego prawa nabyte w związku z realizacją małego projektu</w:t>
      </w:r>
      <w:r w:rsidR="00527048" w:rsidRPr="005B1EA9">
        <w:rPr>
          <w:sz w:val="20"/>
          <w:szCs w:val="20"/>
          <w:vertAlign w:val="superscript"/>
        </w:rPr>
        <w:t xml:space="preserve"> </w:t>
      </w:r>
      <w:r w:rsidR="00527048" w:rsidRPr="005B1EA9">
        <w:rPr>
          <w:sz w:val="20"/>
          <w:szCs w:val="20"/>
        </w:rPr>
        <w:t>oraz inne prawa niezbędne do zrealizowania tego projektu</w:t>
      </w:r>
      <w:r w:rsidR="00224830" w:rsidRPr="005B1EA9">
        <w:rPr>
          <w:sz w:val="20"/>
          <w:szCs w:val="20"/>
        </w:rPr>
        <w:t>;</w:t>
      </w:r>
    </w:p>
    <w:p w:rsidR="008A578F" w:rsidRPr="005B1EA9" w:rsidRDefault="005B1EA9" w:rsidP="005B1EA9">
      <w:pPr>
        <w:tabs>
          <w:tab w:val="left" w:pos="284"/>
        </w:tabs>
        <w:autoSpaceDE w:val="0"/>
        <w:autoSpaceDN w:val="0"/>
        <w:adjustRightInd w:val="0"/>
        <w:ind w:left="284"/>
        <w:jc w:val="both"/>
        <w:rPr>
          <w:color w:val="000000"/>
        </w:rPr>
      </w:pPr>
      <w:r>
        <w:rPr>
          <w:color w:val="000000"/>
          <w:sz w:val="20"/>
          <w:szCs w:val="20"/>
        </w:rPr>
        <w:t xml:space="preserve">- </w:t>
      </w:r>
      <w:r w:rsidR="00527048" w:rsidRPr="005B1EA9">
        <w:rPr>
          <w:color w:val="000000"/>
          <w:sz w:val="20"/>
          <w:szCs w:val="20"/>
        </w:rPr>
        <w:t xml:space="preserve">spełnia warunki przyznania pomocy, </w:t>
      </w:r>
      <w:r w:rsidR="00527048" w:rsidRPr="005B1EA9">
        <w:rPr>
          <w:sz w:val="20"/>
          <w:szCs w:val="20"/>
        </w:rPr>
        <w:t>określone w art. 25 ust. 2 ustawy</w:t>
      </w:r>
      <w:r w:rsidR="003F05D8" w:rsidRPr="005B1EA9">
        <w:rPr>
          <w:sz w:val="20"/>
          <w:szCs w:val="20"/>
        </w:rPr>
        <w:t xml:space="preserve"> z dnia 7 marca 2007 roku</w:t>
      </w:r>
      <w:r w:rsidR="00224830" w:rsidRPr="005B1EA9">
        <w:rPr>
          <w:sz w:val="20"/>
          <w:szCs w:val="20"/>
          <w:vertAlign w:val="superscript"/>
        </w:rPr>
        <w:t>1</w:t>
      </w:r>
      <w:r w:rsidR="00224830" w:rsidRPr="005B1EA9">
        <w:rPr>
          <w:sz w:val="20"/>
          <w:szCs w:val="20"/>
        </w:rPr>
        <w:t>;</w:t>
      </w:r>
    </w:p>
    <w:p w:rsidR="003F05D8" w:rsidRPr="005B1EA9" w:rsidRDefault="005B1EA9" w:rsidP="005B1EA9">
      <w:pPr>
        <w:tabs>
          <w:tab w:val="left" w:pos="284"/>
        </w:tabs>
        <w:autoSpaceDE w:val="0"/>
        <w:autoSpaceDN w:val="0"/>
        <w:adjustRightInd w:val="0"/>
        <w:ind w:left="284" w:hanging="142"/>
        <w:jc w:val="both"/>
        <w:rPr>
          <w:color w:val="000000"/>
          <w:sz w:val="20"/>
          <w:szCs w:val="20"/>
        </w:rPr>
      </w:pPr>
      <w:r>
        <w:rPr>
          <w:sz w:val="20"/>
          <w:szCs w:val="20"/>
        </w:rPr>
        <w:t xml:space="preserve">   - </w:t>
      </w:r>
      <w:r w:rsidR="00224830" w:rsidRPr="005B1EA9">
        <w:rPr>
          <w:sz w:val="20"/>
          <w:szCs w:val="20"/>
        </w:rPr>
        <w:t>nie sprzeciwia się to przepisom, określonym w rozporządzeniu Rady (WE) nr 1698/2005</w:t>
      </w:r>
      <w:r w:rsidR="003F05D8" w:rsidRPr="005B1EA9">
        <w:rPr>
          <w:sz w:val="20"/>
          <w:szCs w:val="20"/>
        </w:rPr>
        <w:t xml:space="preserve"> z dnia 20 września 2005 roku</w:t>
      </w:r>
      <w:r w:rsidR="00224830" w:rsidRPr="005B1EA9">
        <w:rPr>
          <w:sz w:val="20"/>
          <w:szCs w:val="20"/>
          <w:vertAlign w:val="superscript"/>
        </w:rPr>
        <w:t>1</w:t>
      </w:r>
      <w:r>
        <w:rPr>
          <w:sz w:val="20"/>
          <w:szCs w:val="20"/>
        </w:rPr>
        <w:t>;</w:t>
      </w:r>
      <w:r w:rsidR="00224830" w:rsidRPr="005B1EA9">
        <w:rPr>
          <w:sz w:val="20"/>
          <w:szCs w:val="20"/>
        </w:rPr>
        <w:t xml:space="preserve"> </w:t>
      </w:r>
    </w:p>
    <w:p w:rsidR="008A578F" w:rsidRPr="005B1EA9" w:rsidRDefault="005B1EA9" w:rsidP="005B1EA9">
      <w:pPr>
        <w:tabs>
          <w:tab w:val="left" w:pos="284"/>
        </w:tabs>
        <w:autoSpaceDE w:val="0"/>
        <w:autoSpaceDN w:val="0"/>
        <w:adjustRightInd w:val="0"/>
        <w:ind w:firstLine="284"/>
        <w:jc w:val="both"/>
        <w:rPr>
          <w:color w:val="000000"/>
          <w:sz w:val="20"/>
          <w:szCs w:val="20"/>
        </w:rPr>
      </w:pPr>
      <w:r>
        <w:rPr>
          <w:color w:val="000000"/>
          <w:sz w:val="20"/>
          <w:szCs w:val="20"/>
        </w:rPr>
        <w:t xml:space="preserve">- </w:t>
      </w:r>
      <w:r w:rsidR="00224830" w:rsidRPr="005B1EA9">
        <w:rPr>
          <w:color w:val="000000"/>
          <w:sz w:val="20"/>
          <w:szCs w:val="20"/>
        </w:rPr>
        <w:t>nie jest sprzeczne z istotą i celem niniejszego działania;</w:t>
      </w:r>
    </w:p>
    <w:p w:rsidR="008A578F" w:rsidRPr="005B1EA9" w:rsidRDefault="005B1EA9" w:rsidP="005B1EA9">
      <w:pPr>
        <w:tabs>
          <w:tab w:val="left" w:pos="284"/>
        </w:tabs>
        <w:autoSpaceDE w:val="0"/>
        <w:autoSpaceDN w:val="0"/>
        <w:adjustRightInd w:val="0"/>
        <w:ind w:firstLine="284"/>
        <w:jc w:val="both"/>
        <w:rPr>
          <w:color w:val="000000"/>
        </w:rPr>
      </w:pPr>
      <w:r>
        <w:rPr>
          <w:color w:val="000000"/>
          <w:sz w:val="20"/>
          <w:szCs w:val="20"/>
        </w:rPr>
        <w:t xml:space="preserve">- </w:t>
      </w:r>
      <w:r w:rsidR="00224830" w:rsidRPr="005B1EA9">
        <w:rPr>
          <w:color w:val="000000"/>
          <w:sz w:val="20"/>
          <w:szCs w:val="20"/>
        </w:rPr>
        <w:t>środki finansowe z tytułu pomocy nie zostały w całości wypłacone.</w:t>
      </w:r>
    </w:p>
    <w:p w:rsidR="002369C9" w:rsidRDefault="002369C9">
      <w:pPr>
        <w:pStyle w:val="Akapitzlist"/>
        <w:tabs>
          <w:tab w:val="left" w:pos="284"/>
        </w:tabs>
        <w:autoSpaceDE w:val="0"/>
        <w:autoSpaceDN w:val="0"/>
        <w:adjustRightInd w:val="0"/>
        <w:ind w:left="284"/>
        <w:jc w:val="both"/>
        <w:rPr>
          <w:color w:val="000000"/>
        </w:rPr>
      </w:pPr>
    </w:p>
    <w:p w:rsidR="002369C9" w:rsidRDefault="00456EA7" w:rsidP="001E4AA6">
      <w:pPr>
        <w:pStyle w:val="Akapitzlist"/>
        <w:numPr>
          <w:ilvl w:val="0"/>
          <w:numId w:val="33"/>
        </w:numPr>
        <w:ind w:left="284" w:hanging="284"/>
        <w:jc w:val="both"/>
        <w:rPr>
          <w:sz w:val="20"/>
          <w:szCs w:val="20"/>
        </w:rPr>
      </w:pPr>
      <w:r w:rsidRPr="00456EA7">
        <w:rPr>
          <w:sz w:val="20"/>
          <w:szCs w:val="20"/>
        </w:rPr>
        <w:t>Rozpatrywanie wniosku dokonuje się w trybie określonym w rozporządzeniu Ministra Rolnictwa i Rozwoju Wsi z dnia 8 lipca 2008 roku</w:t>
      </w:r>
      <w:r w:rsidRPr="00456EA7">
        <w:rPr>
          <w:sz w:val="20"/>
          <w:szCs w:val="20"/>
          <w:vertAlign w:val="superscript"/>
        </w:rPr>
        <w:t>1</w:t>
      </w:r>
      <w:r w:rsidRPr="00456EA7">
        <w:rPr>
          <w:sz w:val="20"/>
          <w:szCs w:val="20"/>
        </w:rPr>
        <w:t xml:space="preserve">, zwanego dalej „rozporządzeniem”, przy czym obliczanie i oznaczanie terminów związanych z rozpatrywaniem tego wniosku dokonuje się zgodnie z przepisami ustawy z dnia 23 kwietnia 1964 r. Kodeks cywilny (Dz. U. Nr 16, poz. 93 z </w:t>
      </w:r>
      <w:proofErr w:type="spellStart"/>
      <w:r w:rsidRPr="00456EA7">
        <w:rPr>
          <w:sz w:val="20"/>
          <w:szCs w:val="20"/>
        </w:rPr>
        <w:t>późn</w:t>
      </w:r>
      <w:proofErr w:type="spellEnd"/>
      <w:r w:rsidRPr="00456EA7">
        <w:rPr>
          <w:sz w:val="20"/>
          <w:szCs w:val="20"/>
        </w:rPr>
        <w:t>. zm.) dotyczącymi terminów (art. 110-116).</w:t>
      </w:r>
    </w:p>
    <w:p w:rsidR="002369C9" w:rsidRDefault="00C41338" w:rsidP="001E4AA6">
      <w:pPr>
        <w:numPr>
          <w:ilvl w:val="0"/>
          <w:numId w:val="33"/>
        </w:numPr>
        <w:autoSpaceDE w:val="0"/>
        <w:autoSpaceDN w:val="0"/>
        <w:adjustRightInd w:val="0"/>
        <w:spacing w:before="120"/>
        <w:ind w:left="284" w:hanging="284"/>
        <w:jc w:val="both"/>
        <w:rPr>
          <w:sz w:val="20"/>
        </w:rPr>
      </w:pPr>
      <w:r w:rsidRPr="00F11383">
        <w:rPr>
          <w:sz w:val="20"/>
        </w:rPr>
        <w:lastRenderedPageBreak/>
        <w:t>Jeżeli przepisy rozporządzenia nie stanowią inaczej, termin uważa się za zachowany, jeśli przed jego upływem nadano pismo w polskiej placówce pocztowej operatora publicznego albo złożono w polskim urzędzie konsularnym.</w:t>
      </w:r>
    </w:p>
    <w:p w:rsidR="008E3E7B" w:rsidRPr="006665A8" w:rsidRDefault="008E3E7B" w:rsidP="006665A8">
      <w:pPr>
        <w:autoSpaceDE w:val="0"/>
        <w:autoSpaceDN w:val="0"/>
        <w:adjustRightInd w:val="0"/>
        <w:ind w:left="357"/>
        <w:jc w:val="both"/>
        <w:rPr>
          <w:sz w:val="20"/>
          <w:szCs w:val="20"/>
        </w:rPr>
      </w:pPr>
    </w:p>
    <w:p w:rsidR="003A3DEF" w:rsidRDefault="003A3DEF" w:rsidP="00734636">
      <w:pPr>
        <w:jc w:val="both"/>
        <w:rPr>
          <w:b/>
          <w:sz w:val="20"/>
        </w:rPr>
      </w:pPr>
    </w:p>
    <w:p w:rsidR="00734636" w:rsidRDefault="00DB1C5D" w:rsidP="00734636">
      <w:pPr>
        <w:jc w:val="both"/>
        <w:rPr>
          <w:b/>
          <w:sz w:val="20"/>
        </w:rPr>
      </w:pPr>
      <w:r w:rsidRPr="00DB1C5D">
        <w:rPr>
          <w:b/>
          <w:sz w:val="20"/>
        </w:rPr>
        <w:t xml:space="preserve">SPOSÓB WYPEŁNIANIA WNIOSKU </w:t>
      </w:r>
    </w:p>
    <w:p w:rsidR="0092475F" w:rsidRDefault="0092475F" w:rsidP="00734636">
      <w:pPr>
        <w:jc w:val="both"/>
        <w:rPr>
          <w:b/>
          <w:sz w:val="20"/>
        </w:rPr>
      </w:pPr>
    </w:p>
    <w:p w:rsidR="002369C9" w:rsidRDefault="00DB1C5D" w:rsidP="001E4AA6">
      <w:pPr>
        <w:numPr>
          <w:ilvl w:val="0"/>
          <w:numId w:val="33"/>
        </w:numPr>
        <w:ind w:left="284" w:hanging="284"/>
        <w:jc w:val="both"/>
        <w:rPr>
          <w:sz w:val="20"/>
        </w:rPr>
      </w:pPr>
      <w:r w:rsidRPr="00DB1C5D">
        <w:rPr>
          <w:sz w:val="20"/>
        </w:rPr>
        <w:t xml:space="preserve">Zaleca się, aby wniosek </w:t>
      </w:r>
      <w:r w:rsidR="00D40574">
        <w:rPr>
          <w:sz w:val="20"/>
        </w:rPr>
        <w:t xml:space="preserve">nabywcy / następcy </w:t>
      </w:r>
      <w:r w:rsidRPr="00DB1C5D">
        <w:rPr>
          <w:sz w:val="20"/>
        </w:rPr>
        <w:t>został wypełniony elektronicznie i wydrukowany albo wypełniony ręcznie, w sposób czytelny, najlepiej pismem drukowanym.</w:t>
      </w:r>
    </w:p>
    <w:p w:rsidR="004A532C" w:rsidRDefault="004A532C" w:rsidP="008321D8">
      <w:pPr>
        <w:ind w:left="284"/>
        <w:jc w:val="both"/>
        <w:rPr>
          <w:sz w:val="20"/>
        </w:rPr>
      </w:pPr>
    </w:p>
    <w:p w:rsidR="008321D8" w:rsidRDefault="00DB1C5D" w:rsidP="008321D8">
      <w:pPr>
        <w:numPr>
          <w:ilvl w:val="0"/>
          <w:numId w:val="33"/>
        </w:numPr>
        <w:ind w:left="284" w:hanging="284"/>
        <w:jc w:val="both"/>
        <w:rPr>
          <w:sz w:val="20"/>
        </w:rPr>
      </w:pPr>
      <w:r w:rsidRPr="004A532C">
        <w:rPr>
          <w:sz w:val="20"/>
        </w:rPr>
        <w:t xml:space="preserve">Jeżeli formularz wniosku </w:t>
      </w:r>
      <w:r w:rsidR="00D40574" w:rsidRPr="004A532C">
        <w:rPr>
          <w:sz w:val="20"/>
        </w:rPr>
        <w:t xml:space="preserve">nabywcy / następcy jest wypełniany </w:t>
      </w:r>
      <w:r w:rsidRPr="004A532C">
        <w:rPr>
          <w:sz w:val="20"/>
        </w:rPr>
        <w:t xml:space="preserve">odręcznie </w:t>
      </w:r>
      <w:r w:rsidR="00D40574" w:rsidRPr="004A532C">
        <w:rPr>
          <w:sz w:val="20"/>
        </w:rPr>
        <w:t xml:space="preserve">należy </w:t>
      </w:r>
      <w:r w:rsidRPr="004A532C">
        <w:rPr>
          <w:sz w:val="20"/>
        </w:rPr>
        <w:t>zwrócić uwagę na czytelne wypełnienie pól wniosku. W przypadku</w:t>
      </w:r>
      <w:r w:rsidR="00B04419" w:rsidRPr="004A532C">
        <w:rPr>
          <w:sz w:val="20"/>
        </w:rPr>
        <w:t>,</w:t>
      </w:r>
      <w:r w:rsidRPr="004A532C">
        <w:rPr>
          <w:sz w:val="20"/>
        </w:rPr>
        <w:t xml:space="preserve"> gdy dane pole we wniosku nie dotyczy nabywcy / następcy – </w:t>
      </w:r>
      <w:r w:rsidR="0092475F" w:rsidRPr="004A532C">
        <w:rPr>
          <w:sz w:val="20"/>
        </w:rPr>
        <w:br/>
      </w:r>
      <w:r w:rsidRPr="004A532C">
        <w:rPr>
          <w:sz w:val="20"/>
        </w:rPr>
        <w:t>w pole tekstowe należy wstawić kreskę, natomiast w przypadku danych liczbowych należy wstawić wartość „0,00” lub kreskę.</w:t>
      </w:r>
    </w:p>
    <w:p w:rsidR="004A532C" w:rsidRPr="008321D8" w:rsidRDefault="00DB1C5D" w:rsidP="008321D8">
      <w:pPr>
        <w:jc w:val="both"/>
        <w:rPr>
          <w:sz w:val="20"/>
        </w:rPr>
      </w:pPr>
      <w:r w:rsidRPr="008321D8">
        <w:rPr>
          <w:sz w:val="20"/>
        </w:rPr>
        <w:t xml:space="preserve"> </w:t>
      </w:r>
    </w:p>
    <w:p w:rsidR="004A532C" w:rsidRPr="004A532C" w:rsidRDefault="004A532C" w:rsidP="004A532C">
      <w:pPr>
        <w:numPr>
          <w:ilvl w:val="0"/>
          <w:numId w:val="33"/>
        </w:numPr>
        <w:ind w:left="284" w:hanging="284"/>
        <w:jc w:val="both"/>
        <w:rPr>
          <w:sz w:val="20"/>
        </w:rPr>
      </w:pPr>
      <w:r w:rsidRPr="004A532C">
        <w:rPr>
          <w:sz w:val="20"/>
        </w:rPr>
        <w:t xml:space="preserve">Dane finansowe podawane we wniosku oraz w </w:t>
      </w:r>
      <w:r w:rsidRPr="004A532C">
        <w:rPr>
          <w:i/>
          <w:sz w:val="20"/>
        </w:rPr>
        <w:t>Zestawieniu rzeczowo-finansowym operacji</w:t>
      </w:r>
      <w:r w:rsidRPr="004A532C">
        <w:rPr>
          <w:sz w:val="20"/>
        </w:rPr>
        <w:t xml:space="preserve"> wyrażone są w złotych </w:t>
      </w:r>
      <w:r w:rsidR="003834DF">
        <w:rPr>
          <w:sz w:val="20"/>
        </w:rPr>
        <w:br/>
      </w:r>
      <w:r w:rsidRPr="004A532C">
        <w:rPr>
          <w:sz w:val="20"/>
        </w:rPr>
        <w:t>z dokładnością do dwóch miejsc po przecinku.</w:t>
      </w:r>
    </w:p>
    <w:p w:rsidR="00C41767" w:rsidRDefault="00C41767" w:rsidP="00C41767">
      <w:pPr>
        <w:jc w:val="both"/>
        <w:rPr>
          <w:sz w:val="20"/>
        </w:rPr>
      </w:pPr>
    </w:p>
    <w:p w:rsidR="002369C9" w:rsidRPr="00D500A0" w:rsidRDefault="00DB1C5D" w:rsidP="001E4AA6">
      <w:pPr>
        <w:pStyle w:val="Akapitzlist"/>
        <w:numPr>
          <w:ilvl w:val="0"/>
          <w:numId w:val="33"/>
        </w:numPr>
        <w:ind w:left="284" w:hanging="284"/>
        <w:jc w:val="both"/>
        <w:rPr>
          <w:sz w:val="20"/>
          <w:szCs w:val="20"/>
        </w:rPr>
      </w:pPr>
      <w:r w:rsidRPr="00D500A0">
        <w:rPr>
          <w:sz w:val="20"/>
          <w:szCs w:val="20"/>
        </w:rPr>
        <w:t>Jeśli nabywca / następca wypełnia formularz wniosku odręcznie</w:t>
      </w:r>
      <w:r w:rsidR="0092475F" w:rsidRPr="00D500A0">
        <w:rPr>
          <w:sz w:val="20"/>
          <w:szCs w:val="20"/>
        </w:rPr>
        <w:t>,</w:t>
      </w:r>
      <w:r w:rsidRPr="00D500A0">
        <w:rPr>
          <w:sz w:val="20"/>
          <w:szCs w:val="20"/>
        </w:rPr>
        <w:t xml:space="preserve"> a zakres niezbędnych informacji nie mieści się </w:t>
      </w:r>
      <w:r w:rsidR="00D500A0" w:rsidRPr="00D500A0">
        <w:rPr>
          <w:sz w:val="20"/>
          <w:szCs w:val="20"/>
        </w:rPr>
        <w:br/>
      </w:r>
      <w:r w:rsidRPr="00D500A0">
        <w:rPr>
          <w:sz w:val="20"/>
          <w:szCs w:val="20"/>
        </w:rPr>
        <w:t xml:space="preserve">w przewidzianych do tego polach, dane te należy zamieścić na dodatkowych kartkach (np. kopie stron wniosku </w:t>
      </w:r>
      <w:r w:rsidR="00D500A0" w:rsidRPr="00D500A0">
        <w:rPr>
          <w:sz w:val="20"/>
          <w:szCs w:val="20"/>
        </w:rPr>
        <w:br/>
      </w:r>
      <w:r w:rsidRPr="00D500A0">
        <w:rPr>
          <w:sz w:val="20"/>
          <w:szCs w:val="20"/>
        </w:rPr>
        <w:t xml:space="preserve">i załączników składanych na udostępnionych przez UM formularzach) ze wskazaniem, której części wniosku dotyczą (adnotacją na tym formularzu lub załączniku). Dodatkowe strony, należy podpisać oraz opatrzyć datą </w:t>
      </w:r>
      <w:r w:rsidR="00F204DC">
        <w:rPr>
          <w:sz w:val="20"/>
          <w:szCs w:val="20"/>
        </w:rPr>
        <w:br/>
      </w:r>
      <w:r w:rsidRPr="00D500A0">
        <w:rPr>
          <w:sz w:val="20"/>
          <w:szCs w:val="20"/>
        </w:rPr>
        <w:t>i dołączyć przy pomocy zszywacza do wniosku</w:t>
      </w:r>
      <w:r w:rsidR="00AA60AB" w:rsidRPr="00D500A0">
        <w:rPr>
          <w:sz w:val="20"/>
          <w:szCs w:val="20"/>
        </w:rPr>
        <w:t xml:space="preserve"> nabywcy / następcy</w:t>
      </w:r>
      <w:r w:rsidRPr="00D500A0">
        <w:rPr>
          <w:sz w:val="20"/>
          <w:szCs w:val="20"/>
        </w:rPr>
        <w:t>.</w:t>
      </w:r>
    </w:p>
    <w:p w:rsidR="008A578F" w:rsidRPr="00D500A0" w:rsidRDefault="00DB1C5D">
      <w:pPr>
        <w:ind w:left="360"/>
        <w:jc w:val="both"/>
        <w:rPr>
          <w:sz w:val="20"/>
          <w:szCs w:val="20"/>
        </w:rPr>
      </w:pPr>
      <w:r w:rsidRPr="00D500A0">
        <w:rPr>
          <w:sz w:val="20"/>
          <w:szCs w:val="20"/>
        </w:rPr>
        <w:t xml:space="preserve"> </w:t>
      </w:r>
    </w:p>
    <w:p w:rsidR="002369C9" w:rsidRPr="00D500A0" w:rsidRDefault="00D500A0" w:rsidP="001E4AA6">
      <w:pPr>
        <w:pStyle w:val="Akapitzlist"/>
        <w:numPr>
          <w:ilvl w:val="0"/>
          <w:numId w:val="33"/>
        </w:numPr>
        <w:tabs>
          <w:tab w:val="left" w:pos="284"/>
        </w:tabs>
        <w:jc w:val="both"/>
        <w:rPr>
          <w:sz w:val="20"/>
        </w:rPr>
      </w:pPr>
      <w:r>
        <w:rPr>
          <w:sz w:val="20"/>
        </w:rPr>
        <w:t xml:space="preserve"> </w:t>
      </w:r>
      <w:r w:rsidR="00456EA7" w:rsidRPr="00D500A0">
        <w:rPr>
          <w:sz w:val="20"/>
        </w:rPr>
        <w:t xml:space="preserve">Przed złożeniem wniosku </w:t>
      </w:r>
      <w:r w:rsidR="00AA60AB" w:rsidRPr="00D500A0">
        <w:rPr>
          <w:sz w:val="20"/>
        </w:rPr>
        <w:t>nabywcy / następcy</w:t>
      </w:r>
      <w:r w:rsidR="006B40EE">
        <w:rPr>
          <w:sz w:val="20"/>
        </w:rPr>
        <w:t xml:space="preserve"> </w:t>
      </w:r>
      <w:r w:rsidR="00456EA7" w:rsidRPr="00D500A0">
        <w:rPr>
          <w:sz w:val="20"/>
        </w:rPr>
        <w:t xml:space="preserve">należy upewnić się, czy: </w:t>
      </w:r>
    </w:p>
    <w:p w:rsidR="002369C9" w:rsidRPr="005B1EA9" w:rsidRDefault="005B1EA9" w:rsidP="005B1EA9">
      <w:pPr>
        <w:ind w:firstLine="284"/>
        <w:jc w:val="both"/>
        <w:rPr>
          <w:sz w:val="20"/>
        </w:rPr>
      </w:pPr>
      <w:r>
        <w:rPr>
          <w:sz w:val="20"/>
        </w:rPr>
        <w:t xml:space="preserve">- </w:t>
      </w:r>
      <w:r w:rsidR="00456EA7" w:rsidRPr="005B1EA9">
        <w:rPr>
          <w:sz w:val="20"/>
        </w:rPr>
        <w:t>wypełnione zostały wszystkie wymagane pola wniosku,</w:t>
      </w:r>
    </w:p>
    <w:p w:rsidR="00511DAF" w:rsidRPr="00511DAF" w:rsidRDefault="005B1EA9" w:rsidP="005B1EA9">
      <w:pPr>
        <w:pStyle w:val="Akapitzlist"/>
        <w:ind w:left="284"/>
        <w:jc w:val="both"/>
        <w:rPr>
          <w:sz w:val="20"/>
        </w:rPr>
      </w:pPr>
      <w:r>
        <w:rPr>
          <w:sz w:val="20"/>
        </w:rPr>
        <w:t xml:space="preserve">- </w:t>
      </w:r>
      <w:r w:rsidR="00456EA7" w:rsidRPr="00456EA7">
        <w:rPr>
          <w:sz w:val="20"/>
        </w:rPr>
        <w:t>nie zostały wypełnione pola wniosku przeznaczone do wypełnienia przez UM,</w:t>
      </w:r>
    </w:p>
    <w:p w:rsidR="00511DAF" w:rsidRDefault="005B1EA9" w:rsidP="00730486">
      <w:pPr>
        <w:pStyle w:val="Akapitzlist"/>
        <w:tabs>
          <w:tab w:val="left" w:pos="426"/>
        </w:tabs>
        <w:ind w:left="284"/>
        <w:jc w:val="both"/>
        <w:rPr>
          <w:sz w:val="20"/>
        </w:rPr>
      </w:pPr>
      <w:r>
        <w:rPr>
          <w:sz w:val="20"/>
        </w:rPr>
        <w:t>-</w:t>
      </w:r>
      <w:r w:rsidR="00456EA7" w:rsidRPr="00456EA7">
        <w:rPr>
          <w:sz w:val="20"/>
        </w:rPr>
        <w:t xml:space="preserve">załączone zostały wszystkie wymagane dokumenty (zgodnie z </w:t>
      </w:r>
      <w:r w:rsidR="00456EA7" w:rsidRPr="00A66296">
        <w:rPr>
          <w:sz w:val="20"/>
        </w:rPr>
        <w:t xml:space="preserve">sekcją </w:t>
      </w:r>
      <w:r w:rsidR="00AE52A6" w:rsidRPr="00A66296">
        <w:rPr>
          <w:sz w:val="20"/>
        </w:rPr>
        <w:t>VIII.</w:t>
      </w:r>
      <w:r w:rsidR="00456EA7" w:rsidRPr="00A66296">
        <w:rPr>
          <w:sz w:val="20"/>
        </w:rPr>
        <w:t xml:space="preserve"> INFORMACJA</w:t>
      </w:r>
      <w:r w:rsidR="00456EA7" w:rsidRPr="00456EA7">
        <w:rPr>
          <w:sz w:val="20"/>
        </w:rPr>
        <w:t xml:space="preserve"> O ZAŁĄCZNIKACH),</w:t>
      </w:r>
    </w:p>
    <w:p w:rsidR="00511DAF" w:rsidRPr="00511DAF" w:rsidRDefault="005B1EA9" w:rsidP="005B1EA9">
      <w:pPr>
        <w:pStyle w:val="Akapitzlist"/>
        <w:ind w:left="284"/>
        <w:jc w:val="both"/>
        <w:rPr>
          <w:sz w:val="20"/>
        </w:rPr>
      </w:pPr>
      <w:r>
        <w:rPr>
          <w:sz w:val="20"/>
        </w:rPr>
        <w:t xml:space="preserve">- </w:t>
      </w:r>
      <w:r w:rsidR="00456EA7" w:rsidRPr="00456EA7">
        <w:rPr>
          <w:sz w:val="20"/>
        </w:rPr>
        <w:t>wniosek został podpisany w wyznaczonych do tego miejscach przez nabywcę / następcę a</w:t>
      </w:r>
      <w:r w:rsidR="00F93A67" w:rsidRPr="00F93A67">
        <w:rPr>
          <w:sz w:val="20"/>
        </w:rPr>
        <w:t xml:space="preserve">lbo osoby reprezentujące nabywcę / następcę albo </w:t>
      </w:r>
      <w:r w:rsidR="00D500A0">
        <w:rPr>
          <w:sz w:val="20"/>
        </w:rPr>
        <w:t xml:space="preserve">jego </w:t>
      </w:r>
      <w:r w:rsidR="00F93A67" w:rsidRPr="00F93A67">
        <w:rPr>
          <w:sz w:val="20"/>
        </w:rPr>
        <w:t>pełnomocnika</w:t>
      </w:r>
      <w:r w:rsidR="00D500A0">
        <w:rPr>
          <w:sz w:val="20"/>
        </w:rPr>
        <w:t>.</w:t>
      </w:r>
    </w:p>
    <w:p w:rsidR="008A578F" w:rsidRDefault="008A578F" w:rsidP="00BA457F">
      <w:pPr>
        <w:ind w:left="284" w:hanging="284"/>
        <w:jc w:val="both"/>
        <w:rPr>
          <w:sz w:val="20"/>
        </w:rPr>
      </w:pPr>
    </w:p>
    <w:p w:rsidR="00734636" w:rsidRDefault="00DB1C5D" w:rsidP="00730486">
      <w:pPr>
        <w:tabs>
          <w:tab w:val="left" w:pos="426"/>
        </w:tabs>
        <w:jc w:val="both"/>
        <w:rPr>
          <w:b/>
          <w:sz w:val="20"/>
        </w:rPr>
      </w:pPr>
      <w:r w:rsidRPr="00DB1C5D">
        <w:rPr>
          <w:b/>
          <w:sz w:val="20"/>
        </w:rPr>
        <w:t>ZŁOŻENIE WNIOSKU</w:t>
      </w:r>
    </w:p>
    <w:p w:rsidR="0092475F" w:rsidRDefault="0092475F" w:rsidP="00734636">
      <w:pPr>
        <w:jc w:val="both"/>
        <w:rPr>
          <w:b/>
          <w:sz w:val="20"/>
        </w:rPr>
      </w:pPr>
    </w:p>
    <w:p w:rsidR="000D7932" w:rsidRPr="000D7932" w:rsidRDefault="000D7932" w:rsidP="000D7932">
      <w:pPr>
        <w:numPr>
          <w:ilvl w:val="0"/>
          <w:numId w:val="33"/>
        </w:numPr>
        <w:spacing w:before="120"/>
        <w:jc w:val="both"/>
        <w:rPr>
          <w:sz w:val="20"/>
        </w:rPr>
      </w:pPr>
      <w:r w:rsidRPr="000D7932">
        <w:rPr>
          <w:sz w:val="20"/>
        </w:rPr>
        <w:t>Wniosek nabywcy / następcy wraz z wymaganymi załącznikami należy złożyć w formie papierowej.</w:t>
      </w:r>
    </w:p>
    <w:p w:rsidR="00395287" w:rsidRPr="000D7932" w:rsidRDefault="00395287" w:rsidP="00395287">
      <w:pPr>
        <w:spacing w:before="120"/>
        <w:ind w:left="360"/>
        <w:jc w:val="both"/>
        <w:rPr>
          <w:sz w:val="20"/>
        </w:rPr>
      </w:pPr>
    </w:p>
    <w:p w:rsidR="00511DAF" w:rsidRDefault="004B4B07" w:rsidP="001E4AA6">
      <w:pPr>
        <w:pStyle w:val="Akapitzlist"/>
        <w:numPr>
          <w:ilvl w:val="0"/>
          <w:numId w:val="33"/>
        </w:numPr>
        <w:ind w:left="284" w:hanging="284"/>
        <w:jc w:val="both"/>
        <w:rPr>
          <w:sz w:val="20"/>
        </w:rPr>
      </w:pPr>
      <w:r w:rsidRPr="003F105C">
        <w:rPr>
          <w:sz w:val="20"/>
        </w:rPr>
        <w:t xml:space="preserve">Wniosek </w:t>
      </w:r>
      <w:r w:rsidR="00224830" w:rsidRPr="003F105C">
        <w:rPr>
          <w:sz w:val="20"/>
        </w:rPr>
        <w:t>następc</w:t>
      </w:r>
      <w:r w:rsidRPr="003F105C">
        <w:rPr>
          <w:sz w:val="20"/>
        </w:rPr>
        <w:t>y</w:t>
      </w:r>
      <w:r w:rsidR="00224830" w:rsidRPr="003F105C">
        <w:rPr>
          <w:sz w:val="20"/>
        </w:rPr>
        <w:t xml:space="preserve"> </w:t>
      </w:r>
      <w:r w:rsidRPr="003F105C">
        <w:rPr>
          <w:sz w:val="20"/>
        </w:rPr>
        <w:t xml:space="preserve">prawnego beneficjenta o przyznanie pomocy </w:t>
      </w:r>
      <w:r w:rsidR="00224830" w:rsidRPr="003F105C">
        <w:rPr>
          <w:sz w:val="20"/>
        </w:rPr>
        <w:t xml:space="preserve">składa </w:t>
      </w:r>
      <w:r w:rsidR="00570121" w:rsidRPr="003F105C">
        <w:rPr>
          <w:sz w:val="20"/>
        </w:rPr>
        <w:t>się</w:t>
      </w:r>
      <w:r w:rsidR="00224830" w:rsidRPr="003F105C">
        <w:rPr>
          <w:sz w:val="20"/>
        </w:rPr>
        <w:t xml:space="preserve"> w </w:t>
      </w:r>
      <w:r w:rsidR="007E7E44">
        <w:rPr>
          <w:sz w:val="20"/>
        </w:rPr>
        <w:t xml:space="preserve">UM </w:t>
      </w:r>
      <w:r w:rsidR="00367468">
        <w:rPr>
          <w:sz w:val="20"/>
        </w:rPr>
        <w:t xml:space="preserve">w </w:t>
      </w:r>
      <w:r w:rsidR="00224830" w:rsidRPr="003F105C">
        <w:rPr>
          <w:sz w:val="20"/>
        </w:rPr>
        <w:t xml:space="preserve">terminie 2 miesięcy </w:t>
      </w:r>
      <w:r w:rsidRPr="003F105C">
        <w:rPr>
          <w:sz w:val="20"/>
        </w:rPr>
        <w:t xml:space="preserve">od dnia śmierci, rozwiązania </w:t>
      </w:r>
      <w:r w:rsidR="001D09EC" w:rsidRPr="003F105C">
        <w:rPr>
          <w:sz w:val="20"/>
        </w:rPr>
        <w:t xml:space="preserve">albo </w:t>
      </w:r>
      <w:r w:rsidR="00570121" w:rsidRPr="003F105C">
        <w:rPr>
          <w:sz w:val="20"/>
        </w:rPr>
        <w:t>przekształcenia beneficjenta.</w:t>
      </w:r>
      <w:r w:rsidR="003F105C" w:rsidRPr="003F105C">
        <w:rPr>
          <w:sz w:val="20"/>
        </w:rPr>
        <w:t xml:space="preserve"> </w:t>
      </w:r>
    </w:p>
    <w:p w:rsidR="00511DAF" w:rsidRDefault="00511DAF" w:rsidP="00511DAF">
      <w:pPr>
        <w:pStyle w:val="Akapitzlist"/>
        <w:ind w:left="360"/>
        <w:jc w:val="both"/>
        <w:rPr>
          <w:sz w:val="20"/>
        </w:rPr>
      </w:pPr>
    </w:p>
    <w:p w:rsidR="00511DAF" w:rsidRDefault="00570121" w:rsidP="00511DAF">
      <w:pPr>
        <w:pStyle w:val="Akapitzlist"/>
        <w:ind w:left="284"/>
        <w:jc w:val="both"/>
        <w:rPr>
          <w:sz w:val="20"/>
        </w:rPr>
      </w:pPr>
      <w:r>
        <w:rPr>
          <w:sz w:val="20"/>
        </w:rPr>
        <w:t xml:space="preserve">Wniosek nabywcy o przyznanie pomocy </w:t>
      </w:r>
      <w:r w:rsidRPr="00224830">
        <w:rPr>
          <w:sz w:val="20"/>
        </w:rPr>
        <w:t xml:space="preserve">składa </w:t>
      </w:r>
      <w:r>
        <w:rPr>
          <w:sz w:val="20"/>
        </w:rPr>
        <w:t xml:space="preserve"> się </w:t>
      </w:r>
      <w:r w:rsidRPr="00224830">
        <w:rPr>
          <w:sz w:val="20"/>
        </w:rPr>
        <w:t xml:space="preserve"> </w:t>
      </w:r>
      <w:r w:rsidR="007E7E44">
        <w:rPr>
          <w:sz w:val="20"/>
        </w:rPr>
        <w:t xml:space="preserve">w UM </w:t>
      </w:r>
      <w:r w:rsidRPr="00224830">
        <w:rPr>
          <w:sz w:val="20"/>
        </w:rPr>
        <w:t xml:space="preserve">w terminie 2 miesięcy </w:t>
      </w:r>
      <w:r>
        <w:rPr>
          <w:sz w:val="20"/>
        </w:rPr>
        <w:t xml:space="preserve">od </w:t>
      </w:r>
      <w:r w:rsidR="004B4B07">
        <w:rPr>
          <w:sz w:val="20"/>
        </w:rPr>
        <w:t>dnia nabycia przedsiębiorstwa albo jego części objętych realizacją małego projektu</w:t>
      </w:r>
      <w:r w:rsidR="003F105C">
        <w:rPr>
          <w:sz w:val="20"/>
        </w:rPr>
        <w:t>.</w:t>
      </w:r>
    </w:p>
    <w:p w:rsidR="003F105C" w:rsidRDefault="003F105C" w:rsidP="003F105C">
      <w:pPr>
        <w:pStyle w:val="Akapitzlist"/>
        <w:ind w:left="360"/>
        <w:jc w:val="both"/>
        <w:rPr>
          <w:sz w:val="20"/>
        </w:rPr>
      </w:pPr>
    </w:p>
    <w:p w:rsidR="00F93A67" w:rsidRDefault="003F105C" w:rsidP="00F93A67">
      <w:pPr>
        <w:pStyle w:val="Akapitzlist"/>
        <w:ind w:left="284"/>
        <w:jc w:val="both"/>
        <w:rPr>
          <w:sz w:val="20"/>
        </w:rPr>
      </w:pPr>
      <w:r w:rsidRPr="003F105C">
        <w:rPr>
          <w:sz w:val="20"/>
        </w:rPr>
        <w:t xml:space="preserve">W przypadku złożenia wniosku po upływie ww. terminu, </w:t>
      </w:r>
      <w:r w:rsidR="007E7E44">
        <w:rPr>
          <w:sz w:val="20"/>
        </w:rPr>
        <w:t>UM</w:t>
      </w:r>
      <w:r w:rsidRPr="003F105C">
        <w:rPr>
          <w:sz w:val="20"/>
        </w:rPr>
        <w:t xml:space="preserve"> nie przyznaje pomocy o czym informuje </w:t>
      </w:r>
      <w:r w:rsidR="00303FC9">
        <w:rPr>
          <w:sz w:val="20"/>
        </w:rPr>
        <w:t>nabywcę / następcę</w:t>
      </w:r>
      <w:r w:rsidRPr="003F105C">
        <w:rPr>
          <w:sz w:val="20"/>
        </w:rPr>
        <w:t xml:space="preserve"> w formie pisemnej podając przyczyny nieprzyznania pomocy. </w:t>
      </w:r>
    </w:p>
    <w:p w:rsidR="001D09EC" w:rsidRDefault="001D09EC" w:rsidP="001D09EC">
      <w:pPr>
        <w:pStyle w:val="Akapitzlist"/>
        <w:ind w:left="360"/>
        <w:jc w:val="both"/>
        <w:rPr>
          <w:sz w:val="20"/>
        </w:rPr>
      </w:pPr>
    </w:p>
    <w:p w:rsidR="00511DAF" w:rsidRDefault="001D09EC" w:rsidP="001E4AA6">
      <w:pPr>
        <w:pStyle w:val="Akapitzlist"/>
        <w:numPr>
          <w:ilvl w:val="0"/>
          <w:numId w:val="33"/>
        </w:numPr>
        <w:ind w:left="284" w:hanging="284"/>
        <w:jc w:val="both"/>
        <w:rPr>
          <w:sz w:val="20"/>
        </w:rPr>
      </w:pPr>
      <w:r w:rsidRPr="00DB1C5D">
        <w:rPr>
          <w:sz w:val="20"/>
        </w:rPr>
        <w:t xml:space="preserve">Wniosek </w:t>
      </w:r>
      <w:r w:rsidR="00892A44">
        <w:rPr>
          <w:sz w:val="20"/>
        </w:rPr>
        <w:t>nabywcy</w:t>
      </w:r>
      <w:r w:rsidR="00260686">
        <w:rPr>
          <w:sz w:val="20"/>
        </w:rPr>
        <w:t xml:space="preserve"> </w:t>
      </w:r>
      <w:r w:rsidR="00892A44">
        <w:rPr>
          <w:sz w:val="20"/>
        </w:rPr>
        <w:t>/</w:t>
      </w:r>
      <w:r w:rsidR="00260686">
        <w:rPr>
          <w:sz w:val="20"/>
        </w:rPr>
        <w:t xml:space="preserve"> </w:t>
      </w:r>
      <w:r w:rsidR="00892A44">
        <w:rPr>
          <w:sz w:val="20"/>
        </w:rPr>
        <w:t xml:space="preserve">następcy </w:t>
      </w:r>
      <w:r w:rsidRPr="00DB1C5D">
        <w:rPr>
          <w:sz w:val="20"/>
        </w:rPr>
        <w:t xml:space="preserve">wraz z wymaganymi załącznikami </w:t>
      </w:r>
      <w:r>
        <w:rPr>
          <w:sz w:val="20"/>
        </w:rPr>
        <w:t xml:space="preserve">składa się </w:t>
      </w:r>
      <w:r>
        <w:rPr>
          <w:b/>
          <w:sz w:val="20"/>
        </w:rPr>
        <w:t>bezpośrednio</w:t>
      </w:r>
      <w:r>
        <w:rPr>
          <w:sz w:val="20"/>
        </w:rPr>
        <w:t xml:space="preserve"> (osobiście albo przez pełnomocnika nabywcy/następcy albo przez osobę uprawnioną do reprezentacji nabywcy/następcy).</w:t>
      </w:r>
    </w:p>
    <w:p w:rsidR="00B977D1" w:rsidRPr="00B977D1" w:rsidRDefault="00B977D1" w:rsidP="00B977D1">
      <w:pPr>
        <w:pStyle w:val="Akapitzlist"/>
        <w:rPr>
          <w:sz w:val="20"/>
        </w:rPr>
      </w:pPr>
    </w:p>
    <w:p w:rsidR="00511DAF" w:rsidRDefault="00014407" w:rsidP="001E4AA6">
      <w:pPr>
        <w:numPr>
          <w:ilvl w:val="0"/>
          <w:numId w:val="33"/>
        </w:numPr>
        <w:ind w:left="284" w:hanging="284"/>
        <w:jc w:val="both"/>
        <w:rPr>
          <w:sz w:val="20"/>
        </w:rPr>
      </w:pPr>
      <w:r>
        <w:rPr>
          <w:sz w:val="20"/>
        </w:rPr>
        <w:t xml:space="preserve">Złożenie </w:t>
      </w:r>
      <w:r w:rsidR="00B977D1" w:rsidRPr="00DB1C5D">
        <w:rPr>
          <w:sz w:val="20"/>
        </w:rPr>
        <w:t xml:space="preserve">wniosku </w:t>
      </w:r>
      <w:r w:rsidR="00892A44">
        <w:rPr>
          <w:sz w:val="20"/>
        </w:rPr>
        <w:t>nabywcy</w:t>
      </w:r>
      <w:r w:rsidR="00260686">
        <w:rPr>
          <w:sz w:val="20"/>
        </w:rPr>
        <w:t xml:space="preserve"> </w:t>
      </w:r>
      <w:r w:rsidR="00892A44">
        <w:rPr>
          <w:sz w:val="20"/>
        </w:rPr>
        <w:t>/</w:t>
      </w:r>
      <w:r w:rsidR="00260686">
        <w:rPr>
          <w:sz w:val="20"/>
        </w:rPr>
        <w:t xml:space="preserve"> </w:t>
      </w:r>
      <w:r w:rsidR="00892A44">
        <w:rPr>
          <w:sz w:val="20"/>
        </w:rPr>
        <w:t xml:space="preserve">następcy </w:t>
      </w:r>
      <w:r w:rsidR="00B977D1" w:rsidRPr="00DB1C5D">
        <w:rPr>
          <w:sz w:val="20"/>
        </w:rPr>
        <w:t xml:space="preserve">w UM potwierdza się pieczęcią z datą wpływu oraz podpisem osoby przyjmującej wniosek. </w:t>
      </w:r>
    </w:p>
    <w:p w:rsidR="008A578F" w:rsidRDefault="008A578F">
      <w:pPr>
        <w:pStyle w:val="Akapitzlist"/>
        <w:ind w:left="360"/>
        <w:jc w:val="both"/>
        <w:rPr>
          <w:sz w:val="20"/>
        </w:rPr>
      </w:pPr>
    </w:p>
    <w:p w:rsidR="00511DAF" w:rsidRDefault="00224830" w:rsidP="001E4AA6">
      <w:pPr>
        <w:pStyle w:val="Akapitzlist"/>
        <w:numPr>
          <w:ilvl w:val="0"/>
          <w:numId w:val="33"/>
        </w:numPr>
        <w:ind w:left="284" w:hanging="284"/>
        <w:jc w:val="both"/>
        <w:rPr>
          <w:sz w:val="20"/>
        </w:rPr>
      </w:pPr>
      <w:r>
        <w:rPr>
          <w:sz w:val="20"/>
        </w:rPr>
        <w:t xml:space="preserve">Do wniosku następcy dołącza się </w:t>
      </w:r>
      <w:r w:rsidR="001D09EC">
        <w:rPr>
          <w:sz w:val="20"/>
        </w:rPr>
        <w:t>dokument potwierdzający</w:t>
      </w:r>
      <w:r>
        <w:rPr>
          <w:sz w:val="20"/>
        </w:rPr>
        <w:t xml:space="preserve"> fakt zaistnienia następstwa prawnego. Jeżeli nie zostało zakończone postępowanie sądowe o stwierdzenie nabycia spadku, spadkobierca doł</w:t>
      </w:r>
      <w:r w:rsidRPr="00224830">
        <w:rPr>
          <w:sz w:val="20"/>
        </w:rPr>
        <w:t xml:space="preserve">ącza do wniosku następcy zaświadczenie sądu o zarejestrowaniu wniosku o stwierdzenie nabycia spadku albo kopię wniosku o stwierdzenie nabycia spadku, potwierdzoną za zgodność z oryginałem przez sąd albo notariusza albo upoważnionego pracownika UM, wraz z potwierdzeniem nadania tego wniosku w polskiej placówce pocztowej operatora publicznego albo kopią tego potwierdzenia poświadczoną za zgodność z oryginałem przez notariusza albo upoważnionego pracownika UM. </w:t>
      </w:r>
    </w:p>
    <w:p w:rsidR="00014407" w:rsidRPr="00014407" w:rsidRDefault="00014407" w:rsidP="00014407">
      <w:pPr>
        <w:pStyle w:val="Akapitzlist"/>
        <w:rPr>
          <w:sz w:val="20"/>
        </w:rPr>
      </w:pPr>
    </w:p>
    <w:p w:rsidR="008A578F" w:rsidRPr="00014407" w:rsidRDefault="00AA6158" w:rsidP="00C56726">
      <w:pPr>
        <w:pStyle w:val="Akapitzlist"/>
        <w:ind w:left="284"/>
        <w:jc w:val="both"/>
        <w:rPr>
          <w:sz w:val="20"/>
        </w:rPr>
      </w:pPr>
      <w:r w:rsidRPr="00232CF3">
        <w:rPr>
          <w:sz w:val="20"/>
        </w:rPr>
        <w:t xml:space="preserve">Spadkobierca przekazuje właściwemu </w:t>
      </w:r>
      <w:r w:rsidR="00481528" w:rsidRPr="00232CF3">
        <w:rPr>
          <w:sz w:val="20"/>
        </w:rPr>
        <w:t xml:space="preserve">UM </w:t>
      </w:r>
      <w:r w:rsidRPr="00232CF3">
        <w:rPr>
          <w:sz w:val="20"/>
        </w:rPr>
        <w:t>prawomocne postanowienie sądu o stwierdzeniu nabycia spadku w terminie 14 dni od dnia uprawomocnienia</w:t>
      </w:r>
      <w:r w:rsidR="00D45EC2" w:rsidRPr="00232CF3">
        <w:rPr>
          <w:sz w:val="20"/>
        </w:rPr>
        <w:t xml:space="preserve"> </w:t>
      </w:r>
      <w:r w:rsidRPr="00232CF3">
        <w:rPr>
          <w:sz w:val="20"/>
        </w:rPr>
        <w:t xml:space="preserve">się tego postanowienia. Jeżeli z postanowienia sądu o stwierdzeniu </w:t>
      </w:r>
      <w:r w:rsidR="002E492E" w:rsidRPr="00232CF3">
        <w:rPr>
          <w:sz w:val="20"/>
        </w:rPr>
        <w:t xml:space="preserve">nabycia spadku wynika, że uprawnionych do nabycia spadku jest więcej niż jeden spadkobierca, spadkobierca, który </w:t>
      </w:r>
      <w:r w:rsidR="002E492E" w:rsidRPr="00232CF3">
        <w:rPr>
          <w:sz w:val="20"/>
        </w:rPr>
        <w:lastRenderedPageBreak/>
        <w:t>złożył wniosek następcy, dołącza do tego wniosku oświadczenia pozostałych spadkobierców, że wyrażają zgodę na przyznanie mu pomocy.</w:t>
      </w:r>
    </w:p>
    <w:p w:rsidR="00462779" w:rsidRDefault="00462779" w:rsidP="00892A44">
      <w:pPr>
        <w:ind w:left="284"/>
        <w:jc w:val="both"/>
        <w:rPr>
          <w:sz w:val="20"/>
        </w:rPr>
      </w:pPr>
    </w:p>
    <w:p w:rsidR="002369C9" w:rsidRDefault="00462779">
      <w:pPr>
        <w:ind w:left="284"/>
        <w:jc w:val="both"/>
        <w:rPr>
          <w:sz w:val="20"/>
        </w:rPr>
      </w:pPr>
      <w:r w:rsidRPr="00232CF3">
        <w:rPr>
          <w:sz w:val="20"/>
        </w:rPr>
        <w:t xml:space="preserve">W razie nabycia przedsiębiorstwa albo jego części objętych realizacją małego projektu pomoc może być przyznana nabywcy po uprzednim zgłoszeniu </w:t>
      </w:r>
      <w:r w:rsidR="008616F8" w:rsidRPr="00232CF3">
        <w:rPr>
          <w:sz w:val="20"/>
        </w:rPr>
        <w:t xml:space="preserve">w UM </w:t>
      </w:r>
      <w:r w:rsidRPr="00232CF3">
        <w:rPr>
          <w:sz w:val="20"/>
        </w:rPr>
        <w:t xml:space="preserve">przez beneficjenta zamiaru zbycia przedsiębiorstwa albo jego części, jeżeli są spełnione warunki określone w art. 25 ust. 2 ustawy z dnia </w:t>
      </w:r>
      <w:r w:rsidRPr="00232CF3">
        <w:rPr>
          <w:sz w:val="20"/>
          <w:szCs w:val="20"/>
        </w:rPr>
        <w:t>7 marca 2007 roku</w:t>
      </w:r>
      <w:r w:rsidRPr="00232CF3">
        <w:rPr>
          <w:sz w:val="20"/>
          <w:szCs w:val="20"/>
          <w:vertAlign w:val="superscript"/>
        </w:rPr>
        <w:t>1</w:t>
      </w:r>
      <w:r w:rsidR="00187B1E" w:rsidRPr="00232CF3">
        <w:rPr>
          <w:sz w:val="20"/>
        </w:rPr>
        <w:t>. W związku ze zgłoszeniem, właściwy organ samorządu województwa ustala, czy względy ekonomiczne oraz osiągnięcie i zachowanie celów działania uzasadniają zbycie przedsiębiorstwa albo jego części w celu kontynuacji małego projektu, oraz informuje beneficjenta o warunkach ubiegania się o przyznanie pomocy przez nabywcę, w tym o okolicznościach faktycznych lub prawnych wykluczających przyznanie pomocy. Dokonując ustaleń</w:t>
      </w:r>
      <w:r w:rsidR="003B362C" w:rsidRPr="00232CF3">
        <w:rPr>
          <w:sz w:val="20"/>
        </w:rPr>
        <w:t xml:space="preserve">, </w:t>
      </w:r>
      <w:r w:rsidR="008616F8" w:rsidRPr="00232CF3">
        <w:rPr>
          <w:sz w:val="20"/>
        </w:rPr>
        <w:t xml:space="preserve">pracownik UM </w:t>
      </w:r>
      <w:r w:rsidR="003B362C" w:rsidRPr="00232CF3">
        <w:rPr>
          <w:sz w:val="20"/>
        </w:rPr>
        <w:t xml:space="preserve">może żądać od beneficjenta przedłożenia stosownych </w:t>
      </w:r>
      <w:r w:rsidR="00B501C2" w:rsidRPr="00232CF3">
        <w:rPr>
          <w:sz w:val="20"/>
        </w:rPr>
        <w:t>dokumentów lub złożenia wyjaśnień. Do wniosku nabywcy dołącza się dokument potwierdzający nabycie przedsiębiorstwa albo jego części, objętych realizacją małego projektu.</w:t>
      </w:r>
    </w:p>
    <w:p w:rsidR="00F93A67" w:rsidRDefault="00F93A67" w:rsidP="00F93A67">
      <w:pPr>
        <w:ind w:left="284"/>
        <w:jc w:val="both"/>
        <w:rPr>
          <w:sz w:val="20"/>
        </w:rPr>
      </w:pPr>
    </w:p>
    <w:p w:rsidR="00754694" w:rsidRDefault="00DB1C5D">
      <w:pPr>
        <w:numPr>
          <w:ilvl w:val="0"/>
          <w:numId w:val="33"/>
        </w:numPr>
        <w:ind w:left="284" w:hanging="284"/>
        <w:jc w:val="both"/>
        <w:rPr>
          <w:b/>
          <w:sz w:val="20"/>
        </w:rPr>
      </w:pPr>
      <w:r w:rsidRPr="00DB1C5D">
        <w:rPr>
          <w:sz w:val="20"/>
        </w:rPr>
        <w:t>Nabywca / następca informuje w formie pisemnej LGD i UM o wszelkich zmianach w zakresie danych objętych wnioskiem, niezwłocznie po zaistnieniu</w:t>
      </w:r>
      <w:r w:rsidR="006F36E9">
        <w:rPr>
          <w:sz w:val="20"/>
        </w:rPr>
        <w:t xml:space="preserve"> tych zmian</w:t>
      </w:r>
      <w:r w:rsidR="003834DF">
        <w:rPr>
          <w:sz w:val="20"/>
        </w:rPr>
        <w:t>.</w:t>
      </w:r>
    </w:p>
    <w:p w:rsidR="00BD7644" w:rsidRDefault="00BD7644" w:rsidP="00734636">
      <w:pPr>
        <w:jc w:val="both"/>
        <w:rPr>
          <w:b/>
          <w:sz w:val="20"/>
        </w:rPr>
      </w:pPr>
    </w:p>
    <w:p w:rsidR="00734636" w:rsidRDefault="00DB1C5D" w:rsidP="00734636">
      <w:pPr>
        <w:jc w:val="both"/>
        <w:rPr>
          <w:b/>
          <w:sz w:val="20"/>
        </w:rPr>
      </w:pPr>
      <w:r w:rsidRPr="00DB1C5D">
        <w:rPr>
          <w:b/>
          <w:sz w:val="20"/>
        </w:rPr>
        <w:t>ROZPATRZENIE WNIOSKU</w:t>
      </w:r>
    </w:p>
    <w:p w:rsidR="009B2787" w:rsidRDefault="009B2787" w:rsidP="00734636">
      <w:pPr>
        <w:jc w:val="both"/>
        <w:rPr>
          <w:b/>
          <w:sz w:val="20"/>
        </w:rPr>
      </w:pPr>
    </w:p>
    <w:p w:rsidR="002369C9" w:rsidRDefault="00DB1C5D" w:rsidP="001E4AA6">
      <w:pPr>
        <w:numPr>
          <w:ilvl w:val="0"/>
          <w:numId w:val="33"/>
        </w:numPr>
        <w:ind w:left="284" w:hanging="284"/>
        <w:jc w:val="both"/>
        <w:rPr>
          <w:sz w:val="20"/>
        </w:rPr>
      </w:pPr>
      <w:r w:rsidRPr="00DB1C5D">
        <w:rPr>
          <w:sz w:val="20"/>
        </w:rPr>
        <w:t xml:space="preserve">Wniosek </w:t>
      </w:r>
      <w:r w:rsidR="003B362C">
        <w:rPr>
          <w:sz w:val="20"/>
        </w:rPr>
        <w:t xml:space="preserve">nabywcy / następcy </w:t>
      </w:r>
      <w:r w:rsidRPr="00DB1C5D">
        <w:rPr>
          <w:sz w:val="20"/>
        </w:rPr>
        <w:t xml:space="preserve">rozpatruje się w terminie 3 miesięcy od dnia </w:t>
      </w:r>
      <w:r w:rsidR="003B362C">
        <w:rPr>
          <w:sz w:val="20"/>
        </w:rPr>
        <w:t>j</w:t>
      </w:r>
      <w:r w:rsidR="006F36E9">
        <w:rPr>
          <w:sz w:val="20"/>
        </w:rPr>
        <w:t>ego złożenia w</w:t>
      </w:r>
      <w:r w:rsidRPr="00DB1C5D">
        <w:rPr>
          <w:sz w:val="20"/>
        </w:rPr>
        <w:t xml:space="preserve"> UM </w:t>
      </w:r>
      <w:r w:rsidR="006F36E9">
        <w:rPr>
          <w:sz w:val="20"/>
        </w:rPr>
        <w:t>właściwe</w:t>
      </w:r>
      <w:r w:rsidR="00303FC9">
        <w:rPr>
          <w:sz w:val="20"/>
        </w:rPr>
        <w:t>go</w:t>
      </w:r>
      <w:r w:rsidR="006F36E9">
        <w:rPr>
          <w:sz w:val="20"/>
        </w:rPr>
        <w:t xml:space="preserve"> terytorialnie dla miejsca realizacji operacji.</w:t>
      </w:r>
      <w:r w:rsidRPr="00DB1C5D">
        <w:rPr>
          <w:sz w:val="20"/>
        </w:rPr>
        <w:t xml:space="preserve"> </w:t>
      </w:r>
    </w:p>
    <w:p w:rsidR="008A578F" w:rsidRDefault="008A578F">
      <w:pPr>
        <w:ind w:left="360"/>
        <w:jc w:val="both"/>
        <w:rPr>
          <w:sz w:val="20"/>
        </w:rPr>
      </w:pPr>
    </w:p>
    <w:p w:rsidR="002369C9" w:rsidRPr="00B473CE" w:rsidRDefault="0092475F" w:rsidP="001E4AA6">
      <w:pPr>
        <w:numPr>
          <w:ilvl w:val="0"/>
          <w:numId w:val="33"/>
        </w:numPr>
        <w:ind w:left="284" w:hanging="284"/>
        <w:jc w:val="both"/>
        <w:rPr>
          <w:sz w:val="20"/>
        </w:rPr>
      </w:pPr>
      <w:r>
        <w:rPr>
          <w:sz w:val="20"/>
        </w:rPr>
        <w:t xml:space="preserve">W przypadku </w:t>
      </w:r>
      <w:r w:rsidR="00AA53D5">
        <w:rPr>
          <w:sz w:val="20"/>
        </w:rPr>
        <w:t>nierozpatrzenia wniosku</w:t>
      </w:r>
      <w:r w:rsidR="00367468">
        <w:rPr>
          <w:sz w:val="20"/>
        </w:rPr>
        <w:t>, o którym mowa w pkt. 1</w:t>
      </w:r>
      <w:r w:rsidR="003834DF">
        <w:rPr>
          <w:sz w:val="20"/>
        </w:rPr>
        <w:t>8</w:t>
      </w:r>
      <w:r w:rsidR="00AA53D5">
        <w:rPr>
          <w:sz w:val="20"/>
        </w:rPr>
        <w:t xml:space="preserve">, </w:t>
      </w:r>
      <w:r w:rsidR="00303FC9">
        <w:rPr>
          <w:sz w:val="20"/>
        </w:rPr>
        <w:t>UM</w:t>
      </w:r>
      <w:r w:rsidR="00AA53D5">
        <w:rPr>
          <w:sz w:val="20"/>
        </w:rPr>
        <w:t xml:space="preserve"> zawiadamia </w:t>
      </w:r>
      <w:r w:rsidR="006339D4">
        <w:rPr>
          <w:sz w:val="20"/>
        </w:rPr>
        <w:t>nabywcę</w:t>
      </w:r>
      <w:r w:rsidR="00280FF4">
        <w:rPr>
          <w:sz w:val="20"/>
        </w:rPr>
        <w:t xml:space="preserve"> </w:t>
      </w:r>
      <w:r w:rsidR="006339D4">
        <w:rPr>
          <w:sz w:val="20"/>
        </w:rPr>
        <w:t>/</w:t>
      </w:r>
      <w:r w:rsidR="00280FF4">
        <w:rPr>
          <w:sz w:val="20"/>
        </w:rPr>
        <w:t xml:space="preserve"> </w:t>
      </w:r>
      <w:r w:rsidR="002D6686">
        <w:rPr>
          <w:sz w:val="20"/>
        </w:rPr>
        <w:t xml:space="preserve">następcę </w:t>
      </w:r>
      <w:r w:rsidR="00B506E7">
        <w:rPr>
          <w:sz w:val="20"/>
        </w:rPr>
        <w:t xml:space="preserve">w formie pisemnej </w:t>
      </w:r>
      <w:r w:rsidR="00AA53D5">
        <w:rPr>
          <w:sz w:val="20"/>
        </w:rPr>
        <w:t xml:space="preserve">o przyczynach zwłoki, wskazując nowy termin rozpatrzenia wniosku, nie dłuższy </w:t>
      </w:r>
      <w:r w:rsidR="00AA53D5" w:rsidRPr="00B473CE">
        <w:rPr>
          <w:sz w:val="20"/>
        </w:rPr>
        <w:t xml:space="preserve">jednak niż 2 miesiące. </w:t>
      </w:r>
    </w:p>
    <w:p w:rsidR="008C3119" w:rsidRDefault="008C3119">
      <w:pPr>
        <w:pStyle w:val="Akapitzlist"/>
        <w:rPr>
          <w:sz w:val="20"/>
        </w:rPr>
      </w:pPr>
    </w:p>
    <w:p w:rsidR="002369C9" w:rsidRDefault="006F36E9" w:rsidP="001E4AA6">
      <w:pPr>
        <w:numPr>
          <w:ilvl w:val="0"/>
          <w:numId w:val="33"/>
        </w:numPr>
        <w:ind w:left="284" w:hanging="284"/>
        <w:jc w:val="both"/>
        <w:rPr>
          <w:sz w:val="20"/>
        </w:rPr>
      </w:pPr>
      <w:r>
        <w:rPr>
          <w:sz w:val="20"/>
        </w:rPr>
        <w:t xml:space="preserve">Wysokość pomocy </w:t>
      </w:r>
      <w:r w:rsidR="00246C55">
        <w:rPr>
          <w:sz w:val="20"/>
        </w:rPr>
        <w:t xml:space="preserve">na małe projekty przyznanej następcy prawnemu beneficjenta albo </w:t>
      </w:r>
      <w:r w:rsidR="00B506E7">
        <w:rPr>
          <w:sz w:val="20"/>
        </w:rPr>
        <w:t xml:space="preserve">nabywcy przedsiębiorstwa </w:t>
      </w:r>
      <w:r w:rsidR="006B3B07">
        <w:rPr>
          <w:sz w:val="20"/>
        </w:rPr>
        <w:t>beneficjenta albo</w:t>
      </w:r>
      <w:r w:rsidR="00B506E7">
        <w:rPr>
          <w:sz w:val="20"/>
        </w:rPr>
        <w:t xml:space="preserve"> </w:t>
      </w:r>
      <w:r w:rsidR="00246C55">
        <w:rPr>
          <w:sz w:val="20"/>
        </w:rPr>
        <w:t xml:space="preserve">części tego przedsiębiorstwa objętych realizacją </w:t>
      </w:r>
      <w:r w:rsidR="00A6539F">
        <w:rPr>
          <w:sz w:val="20"/>
        </w:rPr>
        <w:t>małego projektu nie może przekroczyć kwoty pomocy, która nie została wypła</w:t>
      </w:r>
      <w:r w:rsidR="0002274E">
        <w:rPr>
          <w:sz w:val="20"/>
        </w:rPr>
        <w:t>cona temu beneficjentowi.</w:t>
      </w:r>
    </w:p>
    <w:p w:rsidR="002369C9" w:rsidRDefault="002369C9">
      <w:pPr>
        <w:pStyle w:val="Akapitzlist"/>
        <w:rPr>
          <w:sz w:val="20"/>
        </w:rPr>
      </w:pPr>
    </w:p>
    <w:p w:rsidR="002369C9" w:rsidRDefault="0002274E" w:rsidP="001E4AA6">
      <w:pPr>
        <w:numPr>
          <w:ilvl w:val="0"/>
          <w:numId w:val="33"/>
        </w:numPr>
        <w:ind w:left="284" w:hanging="284"/>
        <w:jc w:val="both"/>
        <w:rPr>
          <w:sz w:val="20"/>
        </w:rPr>
      </w:pPr>
      <w:r>
        <w:rPr>
          <w:sz w:val="20"/>
        </w:rPr>
        <w:t xml:space="preserve">Pomoc na małe projekty przyznaje się następcy prawnemu beneficjenta albo nabywcy przedsiębiorstwa beneficjenta albo części tego przedsiębiorstwa objętych realizacją małego projektu do wysokości limitu, który w okresie realizacji Programu Rozwoju Obszarów Wiejskich na lata 2007 -2013, zwanego dalej „Programem”, wynosi </w:t>
      </w:r>
      <w:r w:rsidR="00AA60AB">
        <w:rPr>
          <w:sz w:val="20"/>
        </w:rPr>
        <w:br/>
      </w:r>
      <w:r>
        <w:rPr>
          <w:sz w:val="20"/>
        </w:rPr>
        <w:t>100 tysięcy złotych na jednego beneficjenta, przy czym wysokość pomocy przyznanej na realizację jednego małego projektu</w:t>
      </w:r>
      <w:r w:rsidR="007A6225">
        <w:rPr>
          <w:sz w:val="20"/>
        </w:rPr>
        <w:t xml:space="preserve"> nie może być wyższa niż 25 tys. złotych.</w:t>
      </w:r>
      <w:r>
        <w:rPr>
          <w:sz w:val="20"/>
        </w:rPr>
        <w:t xml:space="preserve"> </w:t>
      </w:r>
    </w:p>
    <w:p w:rsidR="008A578F" w:rsidRDefault="008A578F" w:rsidP="008A578F">
      <w:pPr>
        <w:ind w:left="360"/>
        <w:jc w:val="both"/>
        <w:rPr>
          <w:sz w:val="20"/>
        </w:rPr>
      </w:pPr>
    </w:p>
    <w:p w:rsidR="00F232A0" w:rsidRPr="006339D4" w:rsidRDefault="00A75F74" w:rsidP="00F232A0">
      <w:pPr>
        <w:pStyle w:val="fuprzebieggwnykrok3"/>
        <w:numPr>
          <w:ilvl w:val="0"/>
          <w:numId w:val="33"/>
        </w:numPr>
        <w:spacing w:before="120"/>
        <w:jc w:val="both"/>
        <w:rPr>
          <w:sz w:val="20"/>
        </w:rPr>
      </w:pPr>
      <w:r w:rsidRPr="00A75F74">
        <w:rPr>
          <w:sz w:val="20"/>
        </w:rPr>
        <w:t xml:space="preserve">Nabywca / następca nie jest zobowiązany do składania wraz z wnioskiem załączników, które są już w posiadaniu danego UM, gdyż stanowiły załączniki do innego złożonego wniosku dotyczącego działań PROW 2007-2013, oraz nie minął jeszcze okres ważności załączników i nie uległy zmianie dane w nich zawarte. </w:t>
      </w:r>
    </w:p>
    <w:p w:rsidR="00757BC0" w:rsidRPr="006339D4" w:rsidRDefault="00A75F74">
      <w:pPr>
        <w:pStyle w:val="Akapitzlist"/>
        <w:spacing w:before="120"/>
        <w:ind w:left="360"/>
        <w:jc w:val="both"/>
        <w:rPr>
          <w:sz w:val="20"/>
        </w:rPr>
      </w:pPr>
      <w:r w:rsidRPr="00A75F74">
        <w:rPr>
          <w:sz w:val="20"/>
        </w:rPr>
        <w:t xml:space="preserve">W takim przypadku nabywca / następca musi dołączyć do wniosku oświadczenie, w którym wskaże wniosek lub wnioski, przy których znajdują się wymagane załączniki, z podaniem informacji niezbędnych do zlokalizowania tych dokumentów przez pracownika UM (np. Znak sprawy). </w:t>
      </w:r>
    </w:p>
    <w:p w:rsidR="008A578F" w:rsidRPr="006339D4" w:rsidRDefault="008A578F" w:rsidP="008A578F">
      <w:pPr>
        <w:jc w:val="both"/>
        <w:rPr>
          <w:sz w:val="20"/>
        </w:rPr>
      </w:pPr>
    </w:p>
    <w:p w:rsidR="00E93FCC" w:rsidRPr="006339D4" w:rsidRDefault="00A75F74" w:rsidP="00E01199">
      <w:pPr>
        <w:pStyle w:val="Akapitzlist"/>
        <w:numPr>
          <w:ilvl w:val="0"/>
          <w:numId w:val="33"/>
        </w:numPr>
        <w:spacing w:before="120"/>
        <w:jc w:val="both"/>
        <w:rPr>
          <w:sz w:val="20"/>
          <w:szCs w:val="20"/>
        </w:rPr>
      </w:pPr>
      <w:r w:rsidRPr="00A75F74">
        <w:rPr>
          <w:sz w:val="20"/>
          <w:szCs w:val="20"/>
        </w:rPr>
        <w:t>Nabywca / następca w dowolnym momencie po złożeniu wniosku może złożyć pisemną deklarację o wycofaniu wniosku w całości lub w części</w:t>
      </w:r>
      <w:r w:rsidRPr="00A75F74">
        <w:rPr>
          <w:rStyle w:val="Odwoanieprzypisudolnego"/>
          <w:sz w:val="20"/>
          <w:szCs w:val="20"/>
        </w:rPr>
        <w:footnoteReference w:id="2"/>
      </w:r>
      <w:r w:rsidRPr="00A75F74">
        <w:rPr>
          <w:sz w:val="20"/>
          <w:szCs w:val="20"/>
        </w:rPr>
        <w:t xml:space="preserve">. </w:t>
      </w:r>
    </w:p>
    <w:p w:rsidR="00C56726" w:rsidRDefault="00A75F74" w:rsidP="00C56726">
      <w:pPr>
        <w:spacing w:before="120"/>
        <w:ind w:left="360"/>
        <w:jc w:val="both"/>
        <w:rPr>
          <w:sz w:val="20"/>
          <w:szCs w:val="20"/>
        </w:rPr>
      </w:pPr>
      <w:r w:rsidRPr="00A75F74">
        <w:rPr>
          <w:sz w:val="20"/>
          <w:szCs w:val="20"/>
        </w:rPr>
        <w:t xml:space="preserve">W przypadku, gdy nabywca / następca został poinformowany o nieprawidłowościach w dokumentach lub o zamiarze przeprowadzenia czynności kontrolnych w trybie kontroli na miejscu, w wyniku których następnie wykryto nieprawidłowości, wycofanie nie jest dozwolone w odniesieniu do części, których te nieprawidłowości dotyczą. </w:t>
      </w:r>
    </w:p>
    <w:p w:rsidR="00C56726" w:rsidRPr="00F11383" w:rsidRDefault="00C56726" w:rsidP="00C56726">
      <w:pPr>
        <w:spacing w:before="120"/>
        <w:ind w:left="360"/>
        <w:jc w:val="both"/>
        <w:rPr>
          <w:sz w:val="20"/>
        </w:rPr>
      </w:pPr>
      <w:r w:rsidRPr="00F11383">
        <w:rPr>
          <w:sz w:val="20"/>
        </w:rPr>
        <w:t>Wniosek skutecznie wycofany nie wywołuje żadnych skutków prawnych, a podmiot, który złożył, a następnie skutecznie wycofał wniosek, będzie traktowany jakby tego wniosku nie złożył.</w:t>
      </w:r>
    </w:p>
    <w:p w:rsidR="00C56726" w:rsidRDefault="00C56726" w:rsidP="003A67C3">
      <w:pPr>
        <w:ind w:left="360" w:hanging="76"/>
        <w:jc w:val="both"/>
        <w:rPr>
          <w:sz w:val="20"/>
          <w:szCs w:val="20"/>
        </w:rPr>
      </w:pPr>
    </w:p>
    <w:p w:rsidR="00444C8D" w:rsidRDefault="00444C8D" w:rsidP="00734636">
      <w:pPr>
        <w:jc w:val="both"/>
        <w:rPr>
          <w:b/>
          <w:sz w:val="20"/>
        </w:rPr>
      </w:pPr>
    </w:p>
    <w:p w:rsidR="00734636" w:rsidRDefault="00DB1C5D" w:rsidP="00734636">
      <w:pPr>
        <w:jc w:val="both"/>
        <w:rPr>
          <w:b/>
          <w:sz w:val="20"/>
        </w:rPr>
      </w:pPr>
      <w:r w:rsidRPr="00DB1C5D">
        <w:rPr>
          <w:b/>
          <w:sz w:val="20"/>
        </w:rPr>
        <w:t>We wniosku występują następujące rodzaje sekcji/pól:</w:t>
      </w:r>
    </w:p>
    <w:p w:rsidR="00734636" w:rsidRDefault="00DB1C5D" w:rsidP="001E4AA6">
      <w:pPr>
        <w:numPr>
          <w:ilvl w:val="0"/>
          <w:numId w:val="23"/>
        </w:numPr>
        <w:tabs>
          <w:tab w:val="left" w:pos="426"/>
        </w:tabs>
        <w:jc w:val="both"/>
        <w:rPr>
          <w:sz w:val="20"/>
        </w:rPr>
      </w:pPr>
      <w:r w:rsidRPr="00DB1C5D">
        <w:rPr>
          <w:sz w:val="20"/>
        </w:rPr>
        <w:t xml:space="preserve">[SEKCJA(E) OBOWIĄZKOWA(E)] </w:t>
      </w:r>
    </w:p>
    <w:p w:rsidR="000C66BC" w:rsidRPr="00C257B7" w:rsidRDefault="00DB1C5D" w:rsidP="00EF1FB6">
      <w:pPr>
        <w:tabs>
          <w:tab w:val="left" w:pos="426"/>
        </w:tabs>
        <w:ind w:left="357"/>
        <w:jc w:val="both"/>
        <w:rPr>
          <w:sz w:val="20"/>
        </w:rPr>
      </w:pPr>
      <w:r w:rsidRPr="00DB1C5D">
        <w:rPr>
          <w:sz w:val="20"/>
        </w:rPr>
        <w:t>– sekcja(e) obowiązkowa(e) do wypełnienia przez nabywcę / następcę poprzez wpisanie odpowiednich danych lub</w:t>
      </w:r>
      <w:r w:rsidR="003A3DEF">
        <w:rPr>
          <w:sz w:val="20"/>
        </w:rPr>
        <w:t xml:space="preserve"> zaznaczenie odpowiedniego pola</w:t>
      </w:r>
    </w:p>
    <w:p w:rsidR="00734636" w:rsidRDefault="00DB1C5D" w:rsidP="00734636">
      <w:pPr>
        <w:pStyle w:val="Tekstpodstawowy"/>
        <w:numPr>
          <w:ilvl w:val="0"/>
          <w:numId w:val="10"/>
        </w:numPr>
        <w:ind w:left="340" w:hanging="340"/>
        <w:jc w:val="both"/>
        <w:rPr>
          <w:sz w:val="20"/>
        </w:rPr>
      </w:pPr>
      <w:r w:rsidRPr="00DB1C5D">
        <w:rPr>
          <w:sz w:val="20"/>
        </w:rPr>
        <w:t xml:space="preserve">[SEKCJA(E) OBOWIĄZKOWA(E), O ILE DOTYCZY(Ą)] </w:t>
      </w:r>
    </w:p>
    <w:p w:rsidR="000C66BC" w:rsidRPr="00C257B7" w:rsidRDefault="00DB1C5D" w:rsidP="00EF1FB6">
      <w:pPr>
        <w:pStyle w:val="Tekstpodstawowy"/>
        <w:ind w:left="341"/>
        <w:jc w:val="both"/>
        <w:rPr>
          <w:sz w:val="20"/>
        </w:rPr>
      </w:pPr>
      <w:r w:rsidRPr="00DB1C5D">
        <w:rPr>
          <w:sz w:val="20"/>
        </w:rPr>
        <w:lastRenderedPageBreak/>
        <w:t>– sekcja(e) należy wypełnić, jeż</w:t>
      </w:r>
      <w:r w:rsidR="003A3DEF">
        <w:rPr>
          <w:sz w:val="20"/>
        </w:rPr>
        <w:t>eli dotyczy nabywcy / następcy</w:t>
      </w:r>
    </w:p>
    <w:p w:rsidR="00734636" w:rsidRDefault="00DB1C5D" w:rsidP="00734636">
      <w:pPr>
        <w:pStyle w:val="Tekstpodstawowy"/>
        <w:numPr>
          <w:ilvl w:val="0"/>
          <w:numId w:val="10"/>
        </w:numPr>
        <w:ind w:left="340" w:hanging="340"/>
        <w:jc w:val="both"/>
        <w:rPr>
          <w:sz w:val="20"/>
        </w:rPr>
      </w:pPr>
      <w:r w:rsidRPr="00DB1C5D">
        <w:rPr>
          <w:sz w:val="20"/>
        </w:rPr>
        <w:t xml:space="preserve">[SEKCJA WYPEŁNIONA NA STAŁE] </w:t>
      </w:r>
    </w:p>
    <w:p w:rsidR="000C66BC" w:rsidRPr="00C257B7" w:rsidRDefault="00DB1C5D" w:rsidP="00EF1FB6">
      <w:pPr>
        <w:pStyle w:val="Tekstpodstawowy"/>
        <w:ind w:left="341"/>
        <w:jc w:val="both"/>
        <w:rPr>
          <w:sz w:val="20"/>
        </w:rPr>
      </w:pPr>
      <w:r w:rsidRPr="00DB1C5D">
        <w:rPr>
          <w:sz w:val="20"/>
        </w:rPr>
        <w:t>– sekcja nie podlegająca modyfikacjom;</w:t>
      </w:r>
    </w:p>
    <w:p w:rsidR="00734636" w:rsidRDefault="00DB1C5D" w:rsidP="00734636">
      <w:pPr>
        <w:pStyle w:val="Tekstpodstawowy"/>
        <w:numPr>
          <w:ilvl w:val="0"/>
          <w:numId w:val="10"/>
        </w:numPr>
        <w:ind w:left="340" w:hanging="340"/>
        <w:jc w:val="both"/>
        <w:rPr>
          <w:sz w:val="20"/>
        </w:rPr>
      </w:pPr>
      <w:r w:rsidRPr="00DB1C5D">
        <w:rPr>
          <w:sz w:val="20"/>
        </w:rPr>
        <w:t xml:space="preserve">[POLE WYPEŁNIONE NA STAŁE] </w:t>
      </w:r>
    </w:p>
    <w:p w:rsidR="000C66BC" w:rsidRPr="00C257B7" w:rsidRDefault="00DB1C5D" w:rsidP="00EF1FB6">
      <w:pPr>
        <w:pStyle w:val="Tekstpodstawowy"/>
        <w:ind w:left="341"/>
        <w:jc w:val="both"/>
        <w:rPr>
          <w:sz w:val="20"/>
        </w:rPr>
      </w:pPr>
      <w:r w:rsidRPr="00DB1C5D">
        <w:rPr>
          <w:sz w:val="20"/>
        </w:rPr>
        <w:t>– po</w:t>
      </w:r>
      <w:r w:rsidR="003A3DEF">
        <w:rPr>
          <w:sz w:val="20"/>
        </w:rPr>
        <w:t>le nie podlegające modyfikacjom</w:t>
      </w:r>
    </w:p>
    <w:p w:rsidR="00734636" w:rsidRDefault="00DB1C5D" w:rsidP="00734636">
      <w:pPr>
        <w:numPr>
          <w:ilvl w:val="0"/>
          <w:numId w:val="10"/>
        </w:numPr>
        <w:ind w:left="340" w:hanging="340"/>
        <w:jc w:val="both"/>
        <w:rPr>
          <w:sz w:val="20"/>
        </w:rPr>
      </w:pPr>
      <w:r w:rsidRPr="00DB1C5D">
        <w:rPr>
          <w:sz w:val="20"/>
        </w:rPr>
        <w:t xml:space="preserve">[POLE(A) OBOWIĄZKOWE] </w:t>
      </w:r>
    </w:p>
    <w:p w:rsidR="000C66BC" w:rsidRPr="00C257B7" w:rsidRDefault="00DB1C5D" w:rsidP="00EF1FB6">
      <w:pPr>
        <w:ind w:left="341"/>
        <w:jc w:val="both"/>
        <w:rPr>
          <w:sz w:val="20"/>
        </w:rPr>
      </w:pPr>
      <w:r w:rsidRPr="00DB1C5D">
        <w:rPr>
          <w:sz w:val="20"/>
        </w:rPr>
        <w:t>– pole(a) obowiązkowe do wypełnienia przez nabywcę / następcę poprzez wpisanie odpowiednich danych lub</w:t>
      </w:r>
      <w:r w:rsidR="003A3DEF">
        <w:rPr>
          <w:sz w:val="20"/>
        </w:rPr>
        <w:t xml:space="preserve"> zaznaczenie odpowiedniego pola</w:t>
      </w:r>
    </w:p>
    <w:p w:rsidR="00734636" w:rsidRDefault="00DB1C5D" w:rsidP="00734636">
      <w:pPr>
        <w:pStyle w:val="Tekstpodstawowy"/>
        <w:numPr>
          <w:ilvl w:val="0"/>
          <w:numId w:val="10"/>
        </w:numPr>
        <w:ind w:left="340" w:hanging="340"/>
        <w:jc w:val="both"/>
        <w:rPr>
          <w:sz w:val="20"/>
        </w:rPr>
      </w:pPr>
      <w:r w:rsidRPr="00DB1C5D">
        <w:rPr>
          <w:sz w:val="20"/>
        </w:rPr>
        <w:t xml:space="preserve">[POLE(A) WYPEŁNIA PRACOWNIK UM] </w:t>
      </w:r>
    </w:p>
    <w:p w:rsidR="000C66BC" w:rsidRPr="00C257B7" w:rsidRDefault="00DB1C5D" w:rsidP="00EF1FB6">
      <w:pPr>
        <w:pStyle w:val="Tekstpodstawowy"/>
        <w:ind w:left="341"/>
        <w:jc w:val="both"/>
        <w:rPr>
          <w:sz w:val="20"/>
        </w:rPr>
      </w:pPr>
      <w:r w:rsidRPr="00DB1C5D">
        <w:rPr>
          <w:sz w:val="20"/>
        </w:rPr>
        <w:t xml:space="preserve">– pole(a) wypełniane przez pracownika </w:t>
      </w:r>
      <w:r w:rsidR="003A3DEF">
        <w:rPr>
          <w:sz w:val="20"/>
        </w:rPr>
        <w:t>UM, po wpłynięciu wniosku do UM</w:t>
      </w:r>
    </w:p>
    <w:p w:rsidR="00734636" w:rsidRDefault="00DB1C5D" w:rsidP="00734636">
      <w:pPr>
        <w:pStyle w:val="Tekstpodstawowy"/>
        <w:numPr>
          <w:ilvl w:val="0"/>
          <w:numId w:val="10"/>
        </w:numPr>
        <w:ind w:left="340" w:hanging="340"/>
        <w:jc w:val="both"/>
        <w:rPr>
          <w:sz w:val="20"/>
        </w:rPr>
      </w:pPr>
      <w:r w:rsidRPr="00DB1C5D">
        <w:rPr>
          <w:sz w:val="20"/>
        </w:rPr>
        <w:t xml:space="preserve">[POLE(A) OBOWIĄZKOWE, O ILE DOTYCZY(Ą)] </w:t>
      </w:r>
    </w:p>
    <w:p w:rsidR="000C66BC" w:rsidRDefault="00DB1C5D" w:rsidP="00EF1FB6">
      <w:pPr>
        <w:pStyle w:val="Tekstpodstawowy"/>
        <w:ind w:left="341"/>
        <w:jc w:val="both"/>
        <w:rPr>
          <w:sz w:val="20"/>
        </w:rPr>
      </w:pPr>
      <w:r w:rsidRPr="00DB1C5D">
        <w:rPr>
          <w:sz w:val="20"/>
        </w:rPr>
        <w:t xml:space="preserve">– pole(a) należy wypełnić, jeżeli dotyczy </w:t>
      </w:r>
      <w:r w:rsidR="0013794C">
        <w:rPr>
          <w:sz w:val="20"/>
        </w:rPr>
        <w:t>n</w:t>
      </w:r>
      <w:r w:rsidRPr="00DB1C5D">
        <w:rPr>
          <w:sz w:val="20"/>
        </w:rPr>
        <w:t xml:space="preserve">abywcy / </w:t>
      </w:r>
      <w:r w:rsidR="0013794C">
        <w:rPr>
          <w:sz w:val="20"/>
        </w:rPr>
        <w:t>n</w:t>
      </w:r>
      <w:r w:rsidR="003A3DEF">
        <w:rPr>
          <w:sz w:val="20"/>
        </w:rPr>
        <w:t>astępcy</w:t>
      </w:r>
    </w:p>
    <w:p w:rsidR="00D11398" w:rsidRDefault="00D11398" w:rsidP="00EF1FB6">
      <w:pPr>
        <w:pStyle w:val="Tekstpodstawowy"/>
        <w:ind w:left="341"/>
        <w:jc w:val="both"/>
        <w:rPr>
          <w:sz w:val="20"/>
        </w:rPr>
      </w:pPr>
    </w:p>
    <w:p w:rsidR="00D11398" w:rsidRDefault="00D11398" w:rsidP="00EF1FB6">
      <w:pPr>
        <w:pStyle w:val="Tekstpodstawowy"/>
        <w:ind w:left="341"/>
        <w:jc w:val="both"/>
        <w:rPr>
          <w:sz w:val="20"/>
        </w:rPr>
      </w:pPr>
    </w:p>
    <w:p w:rsidR="00D11398" w:rsidRDefault="00D11398" w:rsidP="00EF1FB6">
      <w:pPr>
        <w:pStyle w:val="Tekstpodstawowy"/>
        <w:ind w:left="341"/>
        <w:jc w:val="both"/>
        <w:rPr>
          <w:sz w:val="20"/>
        </w:rPr>
      </w:pPr>
    </w:p>
    <w:p w:rsidR="00D11398" w:rsidRPr="00C257B7" w:rsidRDefault="00D11398" w:rsidP="00EF1FB6">
      <w:pPr>
        <w:pStyle w:val="Tekstpodstawowy"/>
        <w:ind w:left="341"/>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C56726" w:rsidRDefault="00C56726" w:rsidP="00734636">
      <w:pPr>
        <w:jc w:val="both"/>
        <w:rPr>
          <w:sz w:val="20"/>
        </w:rPr>
      </w:pPr>
    </w:p>
    <w:p w:rsidR="00802E96" w:rsidRDefault="00802E96" w:rsidP="00734636">
      <w:pPr>
        <w:jc w:val="both"/>
        <w:rPr>
          <w:sz w:val="20"/>
        </w:rPr>
      </w:pPr>
    </w:p>
    <w:p w:rsidR="00734636" w:rsidRDefault="00DB1C5D" w:rsidP="00734636">
      <w:pPr>
        <w:jc w:val="both"/>
        <w:rPr>
          <w:b/>
          <w:sz w:val="20"/>
        </w:rPr>
      </w:pPr>
      <w:r w:rsidRPr="00DB1C5D">
        <w:rPr>
          <w:b/>
          <w:sz w:val="20"/>
        </w:rPr>
        <w:lastRenderedPageBreak/>
        <w:t xml:space="preserve">B. CZĘŚĆ SZCZEGÓŁOWA WYPEŁNIANIA WNIOSKU </w:t>
      </w:r>
      <w:r w:rsidR="000C0983">
        <w:rPr>
          <w:b/>
          <w:sz w:val="20"/>
        </w:rPr>
        <w:t>NABYWCY /</w:t>
      </w:r>
      <w:r w:rsidR="00BD3451">
        <w:rPr>
          <w:b/>
          <w:sz w:val="20"/>
        </w:rPr>
        <w:t xml:space="preserve"> </w:t>
      </w:r>
      <w:r w:rsidR="000C0983">
        <w:rPr>
          <w:b/>
          <w:sz w:val="20"/>
        </w:rPr>
        <w:t>NASTĘPCY</w:t>
      </w:r>
      <w:r w:rsidR="006D2CD3">
        <w:rPr>
          <w:b/>
          <w:sz w:val="20"/>
        </w:rPr>
        <w:t xml:space="preserve"> PRAWNEGO</w:t>
      </w:r>
    </w:p>
    <w:p w:rsidR="00BD3451" w:rsidRDefault="00BD3451" w:rsidP="00734636">
      <w:pPr>
        <w:jc w:val="both"/>
        <w:rPr>
          <w:b/>
          <w:sz w:val="20"/>
        </w:rPr>
      </w:pPr>
    </w:p>
    <w:p w:rsidR="00734636" w:rsidRDefault="00DB1C5D" w:rsidP="00734636">
      <w:pPr>
        <w:jc w:val="both"/>
        <w:rPr>
          <w:sz w:val="20"/>
          <w:u w:val="single"/>
        </w:rPr>
      </w:pPr>
      <w:r w:rsidRPr="00DB1C5D">
        <w:rPr>
          <w:b/>
          <w:sz w:val="20"/>
        </w:rPr>
        <w:t>Sekcja tytułowa</w:t>
      </w:r>
      <w:r w:rsidRPr="00DB1C5D">
        <w:rPr>
          <w:sz w:val="20"/>
        </w:rPr>
        <w:t xml:space="preserve">: </w:t>
      </w:r>
      <w:r w:rsidRPr="00DB1C5D">
        <w:rPr>
          <w:sz w:val="20"/>
          <w:u w:val="single"/>
        </w:rPr>
        <w:t xml:space="preserve">[POLE(A) WYPEŁNIA PRACOWNIK UM] </w:t>
      </w:r>
    </w:p>
    <w:p w:rsidR="00BD3451" w:rsidRDefault="00DB1C5D" w:rsidP="00734636">
      <w:pPr>
        <w:jc w:val="both"/>
        <w:rPr>
          <w:sz w:val="20"/>
        </w:rPr>
      </w:pPr>
      <w:r w:rsidRPr="00DB1C5D">
        <w:rPr>
          <w:sz w:val="20"/>
        </w:rPr>
        <w:t>Na stronie tytułowej wniosku pola: z</w:t>
      </w:r>
      <w:r w:rsidRPr="00DB1C5D">
        <w:rPr>
          <w:b/>
          <w:i/>
          <w:sz w:val="20"/>
        </w:rPr>
        <w:t>nak sprawy</w:t>
      </w:r>
      <w:r w:rsidRPr="00DB1C5D">
        <w:rPr>
          <w:b/>
          <w:sz w:val="20"/>
        </w:rPr>
        <w:t xml:space="preserve"> </w:t>
      </w:r>
      <w:r w:rsidRPr="00DB1C5D">
        <w:rPr>
          <w:sz w:val="20"/>
        </w:rPr>
        <w:t>oraz</w:t>
      </w:r>
      <w:r w:rsidRPr="00DB1C5D">
        <w:rPr>
          <w:b/>
          <w:i/>
          <w:sz w:val="20"/>
        </w:rPr>
        <w:t xml:space="preserve"> pieczęć, </w:t>
      </w:r>
      <w:r w:rsidRPr="006339D4">
        <w:rPr>
          <w:b/>
          <w:i/>
          <w:sz w:val="20"/>
        </w:rPr>
        <w:t xml:space="preserve">data </w:t>
      </w:r>
      <w:r w:rsidR="00D97B8C" w:rsidRPr="006339D4">
        <w:rPr>
          <w:b/>
          <w:i/>
          <w:sz w:val="20"/>
        </w:rPr>
        <w:t>przyjęcia</w:t>
      </w:r>
      <w:r w:rsidRPr="00DB1C5D">
        <w:rPr>
          <w:b/>
          <w:i/>
          <w:sz w:val="20"/>
        </w:rPr>
        <w:t xml:space="preserve"> i podpis </w:t>
      </w:r>
      <w:r w:rsidRPr="00DB1C5D">
        <w:rPr>
          <w:sz w:val="20"/>
        </w:rPr>
        <w:t>wypełniane są przez pracownika UM.</w:t>
      </w:r>
    </w:p>
    <w:p w:rsidR="00734636" w:rsidRDefault="00DB1C5D" w:rsidP="00734636">
      <w:pPr>
        <w:jc w:val="both"/>
        <w:rPr>
          <w:sz w:val="20"/>
        </w:rPr>
      </w:pPr>
      <w:r w:rsidRPr="00DB1C5D">
        <w:rPr>
          <w:sz w:val="20"/>
        </w:rPr>
        <w:t xml:space="preserve"> </w:t>
      </w:r>
    </w:p>
    <w:p w:rsidR="00734636" w:rsidRDefault="00DB1C5D" w:rsidP="00734636">
      <w:pPr>
        <w:jc w:val="both"/>
        <w:rPr>
          <w:b/>
          <w:sz w:val="20"/>
        </w:rPr>
      </w:pPr>
      <w:r w:rsidRPr="00DB1C5D">
        <w:rPr>
          <w:b/>
          <w:sz w:val="20"/>
          <w:u w:val="single"/>
        </w:rPr>
        <w:t>I. IDENTYFIKACJA DOTYCHCZASOWEGO BENEFICJENTA (wypełnia nabywca / następca</w:t>
      </w:r>
      <w:r w:rsidR="00C17618">
        <w:rPr>
          <w:b/>
          <w:sz w:val="20"/>
          <w:u w:val="single"/>
        </w:rPr>
        <w:t>)</w:t>
      </w:r>
      <w:r w:rsidRPr="00DB1C5D">
        <w:rPr>
          <w:b/>
          <w:sz w:val="20"/>
          <w:u w:val="single"/>
        </w:rPr>
        <w:t xml:space="preserve"> </w:t>
      </w:r>
      <w:r w:rsidRPr="00DB1C5D">
        <w:rPr>
          <w:sz w:val="20"/>
        </w:rPr>
        <w:t>[SEKCJA OBOWIĄZKOWA]</w:t>
      </w:r>
    </w:p>
    <w:p w:rsidR="00734636" w:rsidRDefault="00DB1C5D" w:rsidP="00734636">
      <w:pPr>
        <w:ind w:left="180"/>
        <w:jc w:val="both"/>
        <w:rPr>
          <w:color w:val="000000"/>
          <w:sz w:val="20"/>
          <w:szCs w:val="20"/>
        </w:rPr>
      </w:pPr>
      <w:r w:rsidRPr="00DB1C5D">
        <w:rPr>
          <w:b/>
          <w:color w:val="000000"/>
          <w:sz w:val="20"/>
          <w:szCs w:val="20"/>
        </w:rPr>
        <w:t>Pole 1</w:t>
      </w:r>
      <w:r w:rsidRPr="00DB1C5D">
        <w:rPr>
          <w:color w:val="000000"/>
          <w:sz w:val="20"/>
          <w:szCs w:val="20"/>
        </w:rPr>
        <w:t>. Należy wpisać numer umowy beneficjenta, od którego:</w:t>
      </w:r>
    </w:p>
    <w:p w:rsidR="00147E68" w:rsidRDefault="00DB1C5D" w:rsidP="001E4AA6">
      <w:pPr>
        <w:numPr>
          <w:ilvl w:val="0"/>
          <w:numId w:val="25"/>
        </w:numPr>
        <w:tabs>
          <w:tab w:val="clear" w:pos="1680"/>
          <w:tab w:val="num" w:pos="600"/>
        </w:tabs>
        <w:ind w:left="595" w:hanging="357"/>
        <w:jc w:val="both"/>
        <w:rPr>
          <w:color w:val="000000"/>
          <w:sz w:val="20"/>
          <w:szCs w:val="20"/>
        </w:rPr>
      </w:pPr>
      <w:r w:rsidRPr="00DB1C5D">
        <w:rPr>
          <w:color w:val="000000"/>
          <w:sz w:val="20"/>
          <w:szCs w:val="20"/>
        </w:rPr>
        <w:t>przejęto przedsiębiorstwo albo jego część w wyniku następstwa prawnego – w przypadku spadkobierców beneficjanta,</w:t>
      </w:r>
    </w:p>
    <w:p w:rsidR="00147E68" w:rsidRDefault="00DB1C5D" w:rsidP="001E4AA6">
      <w:pPr>
        <w:numPr>
          <w:ilvl w:val="0"/>
          <w:numId w:val="24"/>
        </w:numPr>
        <w:tabs>
          <w:tab w:val="clear" w:pos="1680"/>
          <w:tab w:val="num" w:pos="600"/>
        </w:tabs>
        <w:ind w:left="595" w:hanging="357"/>
        <w:jc w:val="both"/>
        <w:rPr>
          <w:sz w:val="20"/>
          <w:szCs w:val="20"/>
        </w:rPr>
      </w:pPr>
      <w:r w:rsidRPr="00DB1C5D">
        <w:rPr>
          <w:color w:val="000000"/>
          <w:sz w:val="20"/>
          <w:szCs w:val="20"/>
        </w:rPr>
        <w:t>nabyto pr</w:t>
      </w:r>
      <w:r w:rsidRPr="00DB1C5D">
        <w:rPr>
          <w:sz w:val="20"/>
          <w:szCs w:val="20"/>
        </w:rPr>
        <w:t>zedsiębiorstwo albo jego część – w przypadku nabywcy.</w:t>
      </w:r>
    </w:p>
    <w:p w:rsidR="008A578F" w:rsidRDefault="008A578F" w:rsidP="008A578F">
      <w:pPr>
        <w:jc w:val="both"/>
        <w:rPr>
          <w:sz w:val="20"/>
        </w:rPr>
      </w:pPr>
    </w:p>
    <w:p w:rsidR="008A578F" w:rsidRDefault="00DB1C5D" w:rsidP="008A578F">
      <w:pPr>
        <w:jc w:val="both"/>
        <w:rPr>
          <w:b/>
          <w:sz w:val="20"/>
          <w:u w:val="single"/>
        </w:rPr>
      </w:pPr>
      <w:r w:rsidRPr="00DB1C5D">
        <w:rPr>
          <w:b/>
          <w:sz w:val="20"/>
          <w:u w:val="single"/>
        </w:rPr>
        <w:t xml:space="preserve">II. IDENTYFIKACJA NABYWCY / NASTĘPCY PRAWNEGO </w:t>
      </w:r>
      <w:r w:rsidRPr="00DB1C5D">
        <w:rPr>
          <w:sz w:val="20"/>
        </w:rPr>
        <w:t>[SEKCJA OBOWIĄZKOWA]</w:t>
      </w:r>
    </w:p>
    <w:p w:rsidR="00E55792" w:rsidRDefault="00E55792" w:rsidP="001D56BB">
      <w:pPr>
        <w:spacing w:before="120"/>
        <w:jc w:val="both"/>
        <w:rPr>
          <w:sz w:val="20"/>
        </w:rPr>
      </w:pPr>
      <w:r w:rsidRPr="00F11383">
        <w:rPr>
          <w:sz w:val="20"/>
        </w:rPr>
        <w:t xml:space="preserve">W przypadku ubiegania się o pomoc przez wspólników spółki cywilnej, we wniosku w sekcji II. Identyfikacja </w:t>
      </w:r>
      <w:r>
        <w:rPr>
          <w:sz w:val="20"/>
        </w:rPr>
        <w:t>nabywcy / następcy</w:t>
      </w:r>
      <w:r w:rsidRPr="00F11383">
        <w:rPr>
          <w:sz w:val="20"/>
        </w:rPr>
        <w:t xml:space="preserve"> należy wpisać dane dotyczące spółki. Dane każdego ze wspólników spółki cywilnej należy umieścić na stronach wniosku powie</w:t>
      </w:r>
      <w:r w:rsidR="001D56BB">
        <w:rPr>
          <w:sz w:val="20"/>
        </w:rPr>
        <w:t>lonych w zakresie sekcji II.</w:t>
      </w:r>
      <w:r w:rsidRPr="00F11383">
        <w:rPr>
          <w:sz w:val="20"/>
        </w:rPr>
        <w:t xml:space="preserve"> </w:t>
      </w:r>
    </w:p>
    <w:p w:rsidR="001D56BB" w:rsidRDefault="001D56BB" w:rsidP="001D56BB">
      <w:pPr>
        <w:spacing w:before="120"/>
        <w:jc w:val="both"/>
        <w:rPr>
          <w:b/>
          <w:sz w:val="20"/>
        </w:rPr>
      </w:pPr>
    </w:p>
    <w:p w:rsidR="008A578F" w:rsidRDefault="00DB1C5D" w:rsidP="008A578F">
      <w:pPr>
        <w:pStyle w:val="Tekstpodstawowy"/>
        <w:tabs>
          <w:tab w:val="num" w:pos="180"/>
          <w:tab w:val="left" w:pos="1200"/>
        </w:tabs>
        <w:jc w:val="both"/>
        <w:rPr>
          <w:b/>
          <w:sz w:val="20"/>
        </w:rPr>
      </w:pPr>
      <w:r w:rsidRPr="00DB1C5D">
        <w:rPr>
          <w:b/>
          <w:sz w:val="20"/>
        </w:rPr>
        <w:t xml:space="preserve">Pole 2. Numer identyfikacyjny. </w:t>
      </w:r>
      <w:r w:rsidRPr="00DB1C5D">
        <w:rPr>
          <w:sz w:val="20"/>
        </w:rPr>
        <w:t>[POLE OBOWIĄZKOWE]</w:t>
      </w:r>
    </w:p>
    <w:p w:rsidR="008A578F" w:rsidRDefault="00DB1C5D" w:rsidP="008A578F">
      <w:pPr>
        <w:pStyle w:val="Tekstpodstawowy"/>
        <w:tabs>
          <w:tab w:val="num" w:pos="180"/>
          <w:tab w:val="left" w:pos="1200"/>
        </w:tabs>
        <w:jc w:val="both"/>
        <w:rPr>
          <w:sz w:val="20"/>
        </w:rPr>
      </w:pPr>
      <w:r w:rsidRPr="00DB1C5D">
        <w:rPr>
          <w:b/>
          <w:sz w:val="20"/>
        </w:rPr>
        <w:t>Pole 2.</w:t>
      </w:r>
      <w:r w:rsidR="00E63FCB">
        <w:rPr>
          <w:b/>
          <w:sz w:val="20"/>
        </w:rPr>
        <w:t>1</w:t>
      </w:r>
      <w:r>
        <w:rPr>
          <w:rStyle w:val="Pogrubienie"/>
          <w:b w:val="0"/>
          <w:sz w:val="20"/>
        </w:rPr>
        <w:t xml:space="preserve"> </w:t>
      </w:r>
      <w:r w:rsidRPr="00DB1C5D">
        <w:rPr>
          <w:sz w:val="20"/>
        </w:rPr>
        <w:t xml:space="preserve">Należy wpisać numer identyfikacyjny nadany przez Agencję Restrukturyzacji i Modernizacji Rolnictwa zgodnie z przepisami ustawy z dnia 18 grudnia 2003 r. </w:t>
      </w:r>
      <w:r w:rsidRPr="00DB1C5D">
        <w:rPr>
          <w:i/>
          <w:sz w:val="20"/>
        </w:rPr>
        <w:t xml:space="preserve">o krajowym systemie ewidencji producentów, ewidencji gospodarstw rolnych oraz ewidencji wniosków o przyznanie płatności (Dz. U. z 2004 r. Nr 10, poz. 76 z </w:t>
      </w:r>
      <w:proofErr w:type="spellStart"/>
      <w:r w:rsidRPr="00DB1C5D">
        <w:rPr>
          <w:i/>
          <w:sz w:val="20"/>
        </w:rPr>
        <w:t>późn</w:t>
      </w:r>
      <w:proofErr w:type="spellEnd"/>
      <w:r w:rsidRPr="00DB1C5D">
        <w:rPr>
          <w:i/>
          <w:sz w:val="20"/>
        </w:rPr>
        <w:t>. zm.).</w:t>
      </w:r>
      <w:r w:rsidRPr="00DB1C5D">
        <w:rPr>
          <w:sz w:val="20"/>
        </w:rPr>
        <w:t xml:space="preserve"> </w:t>
      </w:r>
    </w:p>
    <w:p w:rsidR="003F5E98" w:rsidRDefault="003F5E98" w:rsidP="008A578F">
      <w:pPr>
        <w:jc w:val="both"/>
        <w:rPr>
          <w:sz w:val="20"/>
        </w:rPr>
      </w:pPr>
    </w:p>
    <w:p w:rsidR="008A578F" w:rsidRDefault="00DB1C5D" w:rsidP="008A578F">
      <w:pPr>
        <w:jc w:val="both"/>
        <w:rPr>
          <w:sz w:val="20"/>
        </w:rPr>
      </w:pPr>
      <w:r w:rsidRPr="00DB1C5D">
        <w:rPr>
          <w:sz w:val="20"/>
        </w:rPr>
        <w:t xml:space="preserve">Jeżeli nabywca / następca nie posiada nadanego numeru identyfikacyjnego, należy wypełnić i złożyć odpowiedni wniosek we właściwym terytorialnie Biurze Powiatowym Agencji Restrukturyzacji i Modernizacji Rolnictwa. </w:t>
      </w:r>
    </w:p>
    <w:p w:rsidR="000B48B4" w:rsidRDefault="000B48B4" w:rsidP="008A578F">
      <w:pPr>
        <w:jc w:val="both"/>
        <w:rPr>
          <w:sz w:val="20"/>
        </w:rPr>
      </w:pPr>
    </w:p>
    <w:p w:rsidR="003F5E98" w:rsidRPr="00B8125E" w:rsidRDefault="003F5E98" w:rsidP="003F5E98">
      <w:pPr>
        <w:jc w:val="both"/>
        <w:rPr>
          <w:sz w:val="20"/>
          <w:shd w:val="clear" w:color="auto" w:fill="FFFFFF"/>
        </w:rPr>
      </w:pPr>
      <w:r w:rsidRPr="00B8125E">
        <w:rPr>
          <w:sz w:val="20"/>
        </w:rPr>
        <w:t xml:space="preserve">W przypadku, gdy nabywcą / następcą jest małżonek rolnika lub współposiadacz gospodarstwa rolnego, którzy </w:t>
      </w:r>
      <w:r w:rsidRPr="00B8125E">
        <w:rPr>
          <w:b/>
          <w:sz w:val="20"/>
        </w:rPr>
        <w:t>wyrazili pisemną zgodę na nadanie numeru identyfikacyjnego ich małżonkowi lub współposiadaczowi</w:t>
      </w:r>
      <w:r w:rsidRPr="00B8125E">
        <w:rPr>
          <w:sz w:val="20"/>
        </w:rPr>
        <w:t xml:space="preserve">, </w:t>
      </w:r>
      <w:r w:rsidRPr="00B8125E">
        <w:rPr>
          <w:sz w:val="20"/>
        </w:rPr>
        <w:br/>
        <w:t xml:space="preserve">w polu tym należy wpisać numer identyfikacyjny nadany temu małżonkowi/współposiadaczowi i </w:t>
      </w:r>
      <w:r w:rsidRPr="00B8125E">
        <w:rPr>
          <w:b/>
          <w:sz w:val="20"/>
        </w:rPr>
        <w:t xml:space="preserve">nie należy </w:t>
      </w:r>
      <w:r w:rsidRPr="00B8125E">
        <w:rPr>
          <w:sz w:val="20"/>
        </w:rPr>
        <w:t>występować o nadanie nowego numeru. W takiej sytuacji należy wypełnić załącznik</w:t>
      </w:r>
      <w:r w:rsidRPr="00B8125E">
        <w:rPr>
          <w:b/>
          <w:sz w:val="20"/>
        </w:rPr>
        <w:t xml:space="preserve"> Informacja o posiadaczu numeru identyfikacyjnego producenta </w:t>
      </w:r>
      <w:r w:rsidR="00A038CD">
        <w:rPr>
          <w:sz w:val="20"/>
        </w:rPr>
        <w:t>w zakresie danych dotyczących posiadacza numeru identyfikacyjnego.</w:t>
      </w:r>
      <w:r w:rsidR="00A038CD">
        <w:rPr>
          <w:sz w:val="20"/>
          <w:shd w:val="clear" w:color="auto" w:fill="FFFFFF"/>
        </w:rPr>
        <w:t xml:space="preserve"> </w:t>
      </w:r>
    </w:p>
    <w:p w:rsidR="003F5E98" w:rsidRPr="00B8125E" w:rsidRDefault="003F5E98" w:rsidP="003F5E98">
      <w:pPr>
        <w:jc w:val="both"/>
        <w:rPr>
          <w:sz w:val="20"/>
        </w:rPr>
      </w:pPr>
    </w:p>
    <w:p w:rsidR="003F5E98" w:rsidRPr="00B8125E" w:rsidRDefault="00A038CD" w:rsidP="003F5E98">
      <w:pPr>
        <w:jc w:val="both"/>
        <w:rPr>
          <w:sz w:val="20"/>
        </w:rPr>
      </w:pPr>
      <w:r>
        <w:rPr>
          <w:sz w:val="20"/>
        </w:rPr>
        <w:t>W sytuacji, gdy numer identyfikacyjny został nadany jednemu z małżonków w związku z prowadzonym gospodarstwem rolnym, drugi małżonek, który planuje realizację operacji w związku z prowadzoną działalnością gospodarczą odrębną od rolniczej, posługuje się numerem nadanym małżonkowi.</w:t>
      </w:r>
    </w:p>
    <w:p w:rsidR="000B48B4" w:rsidRPr="00B8125E" w:rsidRDefault="000B48B4" w:rsidP="00734636">
      <w:pPr>
        <w:jc w:val="both"/>
        <w:rPr>
          <w:sz w:val="20"/>
        </w:rPr>
      </w:pPr>
    </w:p>
    <w:p w:rsidR="00734636" w:rsidRPr="00B8125E" w:rsidRDefault="00A038CD" w:rsidP="00734636">
      <w:pPr>
        <w:jc w:val="both"/>
        <w:rPr>
          <w:sz w:val="20"/>
        </w:rPr>
      </w:pPr>
      <w:r>
        <w:rPr>
          <w:sz w:val="20"/>
        </w:rPr>
        <w:t>W przypadku, gdy o pomoc ubiegają się wspólnicy spółki cywilnej w związku z działalnością prowadzoną w spółce w polu tym należy wpisać numer identyfikacyjny nadany spółce cywilnej w oparciu o REGON spółki.</w:t>
      </w:r>
    </w:p>
    <w:p w:rsidR="003F5E98" w:rsidRPr="00B8125E" w:rsidRDefault="003F5E98" w:rsidP="00734636">
      <w:pPr>
        <w:jc w:val="both"/>
        <w:rPr>
          <w:sz w:val="20"/>
        </w:rPr>
      </w:pPr>
    </w:p>
    <w:p w:rsidR="00734636" w:rsidRPr="00B8125E" w:rsidRDefault="00A038CD" w:rsidP="00734636">
      <w:pPr>
        <w:jc w:val="both"/>
        <w:rPr>
          <w:sz w:val="20"/>
        </w:rPr>
      </w:pPr>
      <w:r>
        <w:rPr>
          <w:sz w:val="20"/>
        </w:rPr>
        <w:t>Jeśli numer identyfikacyjny, którym posługują się wspólnicy w związku z działalnością prowadzoną w spółce cywilnej został nadany jednemu ze wspólników za zgodą pozostałych, we wniosku należy wpisać ten numer oraz wypełnić załącznik</w:t>
      </w:r>
      <w:r>
        <w:rPr>
          <w:b/>
          <w:sz w:val="20"/>
        </w:rPr>
        <w:t xml:space="preserve"> Informacja o posiadaczu numeru identyfikacyjnego producenta </w:t>
      </w:r>
      <w:r>
        <w:rPr>
          <w:sz w:val="20"/>
        </w:rPr>
        <w:t>w zakresie danych dotyczących posiadacza numeru identyfikacyjnego. W takiej sytuacji wskazanym byłoby jednak wystąpienie do właściwego terytorialnie Biura Powiatowego Agencji Restrukturyzacji i Modernizacji Rolnictwa z wnioskiem o nadanie numeru dla spółki cywilnej w oparciu o REGON spółki.</w:t>
      </w:r>
    </w:p>
    <w:p w:rsidR="009D2DDD" w:rsidRPr="00B8125E" w:rsidRDefault="00A038CD" w:rsidP="009D2DDD">
      <w:pPr>
        <w:spacing w:before="120"/>
        <w:jc w:val="both"/>
        <w:rPr>
          <w:sz w:val="20"/>
        </w:rPr>
      </w:pPr>
      <w:r>
        <w:rPr>
          <w:sz w:val="20"/>
        </w:rPr>
        <w:t xml:space="preserve">Dane identyfikacyjne nabywcy / następcy we wniosku powinny być zgodne z danymi, jakie zostały podane we wniosku o wpis do ewidencji producentów (EP). W przypadku, gdy dane identyfikacyjne nabywcy / następcy są inne niż dane w EP, nabywca / następca powinien niezwłocznie zgłosić aktualizację tych danych do właściwego Biura Powiatowego </w:t>
      </w:r>
      <w:proofErr w:type="spellStart"/>
      <w:r>
        <w:rPr>
          <w:sz w:val="20"/>
        </w:rPr>
        <w:t>ARiMR</w:t>
      </w:r>
      <w:proofErr w:type="spellEnd"/>
      <w:r>
        <w:rPr>
          <w:sz w:val="20"/>
        </w:rPr>
        <w:t>. Brak zgodności danych na etapie wypłaty środków finansowych będzie powodował konieczność składania wyjaśnień, a w uzasadnionych przypadkach - jeśli mimo wezwania nabywcy / następcy Beneficjenta do dokonania stosownych poprawek, dane identyfikacyjne nadal nie będą zgodne z danymi w EP – może nastąpić odmowa przyznania pomocy.</w:t>
      </w:r>
    </w:p>
    <w:p w:rsidR="009D2DDD" w:rsidRPr="00B8125E" w:rsidRDefault="00A038CD" w:rsidP="009D2DDD">
      <w:pPr>
        <w:spacing w:before="120"/>
        <w:jc w:val="both"/>
        <w:rPr>
          <w:sz w:val="20"/>
        </w:rPr>
      </w:pPr>
      <w:r>
        <w:rPr>
          <w:sz w:val="20"/>
        </w:rPr>
        <w:t>Niezgodność danych w zakresie numeru rachunku bankowego nie skutkuje odmową przyznania pomocy.</w:t>
      </w:r>
    </w:p>
    <w:p w:rsidR="000B48B4" w:rsidRPr="00B8125E" w:rsidRDefault="000B48B4" w:rsidP="00734636">
      <w:pPr>
        <w:pStyle w:val="Tekstpodstawowy"/>
        <w:tabs>
          <w:tab w:val="left" w:pos="0"/>
          <w:tab w:val="num" w:pos="180"/>
        </w:tabs>
        <w:jc w:val="left"/>
        <w:rPr>
          <w:b/>
          <w:sz w:val="20"/>
        </w:rPr>
      </w:pPr>
    </w:p>
    <w:p w:rsidR="00734636" w:rsidRDefault="00A038CD" w:rsidP="00734636">
      <w:pPr>
        <w:pStyle w:val="Tekstpodstawowy"/>
        <w:tabs>
          <w:tab w:val="left" w:pos="0"/>
          <w:tab w:val="num" w:pos="180"/>
        </w:tabs>
        <w:jc w:val="left"/>
        <w:rPr>
          <w:sz w:val="20"/>
        </w:rPr>
      </w:pPr>
      <w:r>
        <w:rPr>
          <w:b/>
          <w:sz w:val="20"/>
        </w:rPr>
        <w:t>Pole 2</w:t>
      </w:r>
      <w:r>
        <w:rPr>
          <w:rStyle w:val="Pogrubienie"/>
          <w:sz w:val="20"/>
        </w:rPr>
        <w:t xml:space="preserve">.2 </w:t>
      </w:r>
      <w:r w:rsidR="00F93A67" w:rsidRPr="00F93A67">
        <w:rPr>
          <w:sz w:val="20"/>
        </w:rPr>
        <w:t>jest wypełniane przez pracownika UM.</w:t>
      </w:r>
    </w:p>
    <w:p w:rsidR="00B8125E" w:rsidRDefault="00B8125E" w:rsidP="00734636">
      <w:pPr>
        <w:tabs>
          <w:tab w:val="left" w:pos="180"/>
        </w:tabs>
        <w:rPr>
          <w:b/>
          <w:sz w:val="20"/>
        </w:rPr>
      </w:pPr>
    </w:p>
    <w:p w:rsidR="00734636" w:rsidRDefault="00DB1C5D" w:rsidP="00734636">
      <w:pPr>
        <w:tabs>
          <w:tab w:val="left" w:pos="180"/>
        </w:tabs>
        <w:rPr>
          <w:sz w:val="20"/>
        </w:rPr>
      </w:pPr>
      <w:r w:rsidRPr="00DB1C5D">
        <w:rPr>
          <w:b/>
          <w:sz w:val="20"/>
        </w:rPr>
        <w:t>Pole</w:t>
      </w:r>
      <w:r w:rsidRPr="00DB1C5D">
        <w:rPr>
          <w:sz w:val="20"/>
        </w:rPr>
        <w:t xml:space="preserve"> </w:t>
      </w:r>
      <w:r w:rsidRPr="00DB1C5D">
        <w:rPr>
          <w:b/>
          <w:sz w:val="20"/>
        </w:rPr>
        <w:t>3</w:t>
      </w:r>
      <w:r w:rsidR="004348D1">
        <w:rPr>
          <w:b/>
          <w:sz w:val="20"/>
        </w:rPr>
        <w:t>.</w:t>
      </w:r>
      <w:r w:rsidRPr="00DB1C5D">
        <w:rPr>
          <w:color w:val="000000"/>
        </w:rPr>
        <w:t xml:space="preserve"> </w:t>
      </w:r>
      <w:r w:rsidRPr="00DB1C5D">
        <w:rPr>
          <w:b/>
          <w:sz w:val="20"/>
        </w:rPr>
        <w:t>Forma prawna nabywcy / następcy prawnego.</w:t>
      </w:r>
      <w:r w:rsidRPr="00DB1C5D">
        <w:rPr>
          <w:sz w:val="20"/>
        </w:rPr>
        <w:t xml:space="preserve"> [POLE OBOWIĄZKOWE]</w:t>
      </w:r>
    </w:p>
    <w:p w:rsidR="00734636" w:rsidRDefault="00DB1C5D" w:rsidP="00734636">
      <w:pPr>
        <w:tabs>
          <w:tab w:val="left" w:pos="180"/>
        </w:tabs>
        <w:jc w:val="both"/>
        <w:rPr>
          <w:sz w:val="20"/>
        </w:rPr>
      </w:pPr>
      <w:r w:rsidRPr="00DB1C5D">
        <w:rPr>
          <w:sz w:val="20"/>
        </w:rPr>
        <w:t xml:space="preserve">Należy wstawić znak X w jedno z pól 3.1 - 3.6 w zależności od typu nabywcy / następcy zgodnie ze stanem faktycznym potwierdzonym w dokumentach dołączonych do wniosku. </w:t>
      </w:r>
    </w:p>
    <w:p w:rsidR="00A41D39" w:rsidRDefault="00A41D39" w:rsidP="00734636">
      <w:pPr>
        <w:tabs>
          <w:tab w:val="left" w:pos="180"/>
        </w:tabs>
        <w:jc w:val="both"/>
        <w:rPr>
          <w:sz w:val="20"/>
        </w:rPr>
      </w:pPr>
    </w:p>
    <w:p w:rsidR="00734636" w:rsidRDefault="00DB1C5D" w:rsidP="009F4486">
      <w:pPr>
        <w:tabs>
          <w:tab w:val="left" w:pos="180"/>
        </w:tabs>
        <w:jc w:val="both"/>
        <w:rPr>
          <w:sz w:val="20"/>
        </w:rPr>
      </w:pPr>
      <w:r w:rsidRPr="00DB1C5D">
        <w:rPr>
          <w:sz w:val="20"/>
        </w:rPr>
        <w:lastRenderedPageBreak/>
        <w:t xml:space="preserve">3.1 </w:t>
      </w:r>
      <w:r w:rsidRPr="009F4486">
        <w:rPr>
          <w:sz w:val="20"/>
        </w:rPr>
        <w:t xml:space="preserve">Osoba fizyczna, </w:t>
      </w:r>
      <w:r w:rsidR="00A41D39">
        <w:rPr>
          <w:sz w:val="20"/>
        </w:rPr>
        <w:t xml:space="preserve">nieprowadząca działalności gospodarczej albo osoba fizyczna, </w:t>
      </w:r>
      <w:r w:rsidRPr="009F4486">
        <w:rPr>
          <w:sz w:val="20"/>
        </w:rPr>
        <w:t>która prowadzi działalność gospodarczą,</w:t>
      </w:r>
      <w:r w:rsidR="00A41D39">
        <w:rPr>
          <w:sz w:val="20"/>
        </w:rPr>
        <w:t xml:space="preserve"> ale </w:t>
      </w:r>
      <w:r w:rsidRPr="009F4486">
        <w:rPr>
          <w:sz w:val="20"/>
        </w:rPr>
        <w:t xml:space="preserve"> działalnoś</w:t>
      </w:r>
      <w:r w:rsidR="00A41D39">
        <w:rPr>
          <w:sz w:val="20"/>
        </w:rPr>
        <w:t xml:space="preserve">ć ta nie ma </w:t>
      </w:r>
      <w:r w:rsidRPr="009F4486">
        <w:rPr>
          <w:sz w:val="20"/>
        </w:rPr>
        <w:t>związku z operacj</w:t>
      </w:r>
      <w:r w:rsidR="00A41D39">
        <w:rPr>
          <w:sz w:val="20"/>
        </w:rPr>
        <w:t>ą objętą wnioskiem</w:t>
      </w:r>
      <w:r w:rsidRPr="009F4486">
        <w:rPr>
          <w:sz w:val="20"/>
        </w:rPr>
        <w:t>.</w:t>
      </w:r>
    </w:p>
    <w:p w:rsidR="00811006" w:rsidRPr="00F11383" w:rsidRDefault="00811006" w:rsidP="00811006">
      <w:pPr>
        <w:autoSpaceDE w:val="0"/>
        <w:autoSpaceDN w:val="0"/>
        <w:adjustRightInd w:val="0"/>
        <w:spacing w:before="120"/>
        <w:jc w:val="both"/>
        <w:rPr>
          <w:sz w:val="20"/>
        </w:rPr>
      </w:pPr>
      <w:r w:rsidRPr="00F11383">
        <w:rPr>
          <w:sz w:val="20"/>
        </w:rPr>
        <w:t xml:space="preserve">Osoba fizyczna, która w związku z realizacją operacji planuje podjąć działalność gospodarczą (pierwsza rejestracja) określa rodzaj </w:t>
      </w:r>
      <w:r w:rsidR="006339D4">
        <w:rPr>
          <w:sz w:val="20"/>
        </w:rPr>
        <w:t>nabywcy/</w:t>
      </w:r>
      <w:r w:rsidR="002D6686">
        <w:rPr>
          <w:sz w:val="20"/>
        </w:rPr>
        <w:t xml:space="preserve">następcy </w:t>
      </w:r>
      <w:r w:rsidRPr="00F11383">
        <w:rPr>
          <w:sz w:val="20"/>
        </w:rPr>
        <w:t xml:space="preserve">w polu </w:t>
      </w:r>
      <w:r w:rsidR="00D439FA">
        <w:rPr>
          <w:sz w:val="20"/>
        </w:rPr>
        <w:t>3</w:t>
      </w:r>
      <w:r w:rsidRPr="00F11383">
        <w:rPr>
          <w:sz w:val="20"/>
        </w:rPr>
        <w:t>.1, jako Osoba fizyczna.</w:t>
      </w:r>
      <w:r w:rsidRPr="00F94593">
        <w:rPr>
          <w:sz w:val="20"/>
        </w:rPr>
        <w:t xml:space="preserve"> </w:t>
      </w:r>
    </w:p>
    <w:p w:rsidR="004862EF" w:rsidRPr="004A6B73" w:rsidRDefault="00811006" w:rsidP="00B346F0">
      <w:pPr>
        <w:spacing w:before="120"/>
        <w:jc w:val="both"/>
        <w:rPr>
          <w:sz w:val="20"/>
          <w:szCs w:val="20"/>
          <w:highlight w:val="cyan"/>
        </w:rPr>
      </w:pPr>
      <w:r w:rsidRPr="00F11383">
        <w:rPr>
          <w:sz w:val="20"/>
        </w:rPr>
        <w:t xml:space="preserve">W takim przypadku zarejestrowanie działalności gospodarczej musi nastąpić w trakcie realizacji operacji. Fakt prowadzenia działalności </w:t>
      </w:r>
      <w:r w:rsidRPr="0022580F">
        <w:rPr>
          <w:sz w:val="20"/>
        </w:rPr>
        <w:t xml:space="preserve">gospodarczej </w:t>
      </w:r>
      <w:r w:rsidR="00F93A67" w:rsidRPr="00F93A67">
        <w:rPr>
          <w:sz w:val="20"/>
        </w:rPr>
        <w:t>nabywca / następca</w:t>
      </w:r>
      <w:r w:rsidR="00B837CF" w:rsidRPr="0022580F">
        <w:rPr>
          <w:sz w:val="20"/>
        </w:rPr>
        <w:t xml:space="preserve"> </w:t>
      </w:r>
      <w:r w:rsidRPr="0022580F">
        <w:rPr>
          <w:sz w:val="20"/>
        </w:rPr>
        <w:t>będzie</w:t>
      </w:r>
      <w:r>
        <w:rPr>
          <w:sz w:val="20"/>
        </w:rPr>
        <w:t xml:space="preserve"> weryfikowany po złożeniu</w:t>
      </w:r>
      <w:r w:rsidRPr="00F11383">
        <w:rPr>
          <w:sz w:val="20"/>
        </w:rPr>
        <w:t xml:space="preserve"> pierwsz</w:t>
      </w:r>
      <w:r>
        <w:rPr>
          <w:sz w:val="20"/>
        </w:rPr>
        <w:t>ego</w:t>
      </w:r>
      <w:r w:rsidRPr="00F11383">
        <w:rPr>
          <w:sz w:val="20"/>
        </w:rPr>
        <w:t xml:space="preserve"> wniosk</w:t>
      </w:r>
      <w:r>
        <w:rPr>
          <w:sz w:val="20"/>
        </w:rPr>
        <w:t>u</w:t>
      </w:r>
      <w:r w:rsidRPr="00F11383">
        <w:rPr>
          <w:sz w:val="20"/>
        </w:rPr>
        <w:t xml:space="preserve"> o płatność </w:t>
      </w:r>
      <w:r>
        <w:rPr>
          <w:sz w:val="20"/>
        </w:rPr>
        <w:t>w oparciu o informacje zawarte w elektronicznej Centralnej Ewidencji Działalności i Informacji Gospodarczej (CEIDG)</w:t>
      </w:r>
      <w:r w:rsidR="00B346F0">
        <w:rPr>
          <w:sz w:val="20"/>
        </w:rPr>
        <w:t xml:space="preserve">, </w:t>
      </w:r>
    </w:p>
    <w:p w:rsidR="00F93A67" w:rsidRDefault="00DB1C5D" w:rsidP="00F93A67">
      <w:pPr>
        <w:tabs>
          <w:tab w:val="left" w:pos="180"/>
        </w:tabs>
        <w:spacing w:before="120"/>
        <w:jc w:val="both"/>
        <w:rPr>
          <w:sz w:val="20"/>
        </w:rPr>
      </w:pPr>
      <w:r w:rsidRPr="00DB1C5D">
        <w:rPr>
          <w:sz w:val="20"/>
        </w:rPr>
        <w:t>3.2 Osoba fizyczna prowadząca działalność gospodarczą, albo</w:t>
      </w:r>
    </w:p>
    <w:p w:rsidR="00511DAF" w:rsidRDefault="00DB1C5D" w:rsidP="00511DAF">
      <w:pPr>
        <w:tabs>
          <w:tab w:val="left" w:pos="180"/>
        </w:tabs>
        <w:jc w:val="both"/>
        <w:rPr>
          <w:sz w:val="20"/>
        </w:rPr>
      </w:pPr>
      <w:r w:rsidRPr="00DB1C5D">
        <w:rPr>
          <w:sz w:val="20"/>
        </w:rPr>
        <w:t>3.3 Organizacja pozarządowa, albo</w:t>
      </w:r>
    </w:p>
    <w:p w:rsidR="00734636" w:rsidRDefault="00DB1C5D" w:rsidP="00734636">
      <w:pPr>
        <w:tabs>
          <w:tab w:val="left" w:pos="180"/>
        </w:tabs>
        <w:rPr>
          <w:sz w:val="20"/>
        </w:rPr>
      </w:pPr>
      <w:r w:rsidRPr="00DB1C5D">
        <w:rPr>
          <w:sz w:val="20"/>
        </w:rPr>
        <w:t>3.4 Jednostka organizacyjna związku wyznaniowego i kościoła, albo</w:t>
      </w:r>
    </w:p>
    <w:p w:rsidR="00734636" w:rsidRDefault="00DB1C5D" w:rsidP="00734636">
      <w:pPr>
        <w:tabs>
          <w:tab w:val="left" w:pos="180"/>
        </w:tabs>
        <w:rPr>
          <w:sz w:val="20"/>
        </w:rPr>
      </w:pPr>
      <w:r w:rsidRPr="00DB1C5D">
        <w:rPr>
          <w:sz w:val="20"/>
        </w:rPr>
        <w:t>3.5 Jednostka samorządu terytorialnego, albo</w:t>
      </w:r>
    </w:p>
    <w:p w:rsidR="00734636" w:rsidRDefault="00DB1C5D" w:rsidP="00734636">
      <w:pPr>
        <w:tabs>
          <w:tab w:val="left" w:pos="180"/>
        </w:tabs>
        <w:rPr>
          <w:sz w:val="20"/>
        </w:rPr>
      </w:pPr>
      <w:r w:rsidRPr="00DB1C5D">
        <w:rPr>
          <w:sz w:val="20"/>
        </w:rPr>
        <w:t>3.6 Inny podmiot.</w:t>
      </w:r>
    </w:p>
    <w:p w:rsidR="00E403B1" w:rsidRDefault="00E403B1" w:rsidP="00734636">
      <w:pPr>
        <w:rPr>
          <w:b/>
          <w:sz w:val="20"/>
        </w:rPr>
      </w:pPr>
    </w:p>
    <w:p w:rsidR="00734636" w:rsidRDefault="00DB1C5D" w:rsidP="00734636">
      <w:pPr>
        <w:rPr>
          <w:sz w:val="20"/>
        </w:rPr>
      </w:pPr>
      <w:r w:rsidRPr="00DB1C5D">
        <w:rPr>
          <w:b/>
          <w:sz w:val="20"/>
        </w:rPr>
        <w:t xml:space="preserve">Punkt 4. Dane identyfikacyjne nabywcy / następcy prawnego </w:t>
      </w:r>
      <w:r w:rsidRPr="00DB1C5D">
        <w:rPr>
          <w:sz w:val="20"/>
        </w:rPr>
        <w:t>[POLE OBOWIĄZKOWE]</w:t>
      </w:r>
    </w:p>
    <w:p w:rsidR="00734636" w:rsidRDefault="00DB1C5D" w:rsidP="00734636">
      <w:pPr>
        <w:autoSpaceDE w:val="0"/>
        <w:autoSpaceDN w:val="0"/>
        <w:adjustRightInd w:val="0"/>
        <w:jc w:val="both"/>
        <w:rPr>
          <w:sz w:val="20"/>
        </w:rPr>
      </w:pPr>
      <w:r w:rsidRPr="00DB1C5D">
        <w:rPr>
          <w:sz w:val="20"/>
        </w:rPr>
        <w:t xml:space="preserve">W zależności od statusu prawnego nabywcy / następcy należy wypełnić odpowiednie pola, zgodnie ze stanem faktycznym. </w:t>
      </w:r>
    </w:p>
    <w:p w:rsidR="009F4486" w:rsidRDefault="009F4486" w:rsidP="00734636">
      <w:pPr>
        <w:autoSpaceDE w:val="0"/>
        <w:autoSpaceDN w:val="0"/>
        <w:adjustRightInd w:val="0"/>
        <w:jc w:val="both"/>
        <w:rPr>
          <w:sz w:val="20"/>
        </w:rPr>
      </w:pPr>
    </w:p>
    <w:p w:rsidR="00734636" w:rsidRDefault="00DB1C5D" w:rsidP="00734636">
      <w:pPr>
        <w:autoSpaceDE w:val="0"/>
        <w:autoSpaceDN w:val="0"/>
        <w:adjustRightInd w:val="0"/>
        <w:jc w:val="both"/>
        <w:rPr>
          <w:sz w:val="20"/>
        </w:rPr>
      </w:pPr>
      <w:r w:rsidRPr="00DB1C5D">
        <w:rPr>
          <w:sz w:val="20"/>
        </w:rPr>
        <w:t>Osoba prawna albo jednostka organizacyjna nieposiadająca osobowości prawnej wpisuje nazwę, osoba fizyczna nazwisko, zaś osoba fizyczna prowadząca działalność gospodarczą wpisuje także nazwę, nawet jeśli jego imię i nazwisko stanowi nazwę podmiotu.</w:t>
      </w:r>
    </w:p>
    <w:p w:rsidR="00734636" w:rsidRDefault="00DB1C5D" w:rsidP="00734636">
      <w:pPr>
        <w:autoSpaceDE w:val="0"/>
        <w:autoSpaceDN w:val="0"/>
        <w:adjustRightInd w:val="0"/>
        <w:jc w:val="both"/>
        <w:rPr>
          <w:sz w:val="20"/>
        </w:rPr>
      </w:pPr>
      <w:r w:rsidRPr="00DB1C5D">
        <w:rPr>
          <w:sz w:val="20"/>
        </w:rPr>
        <w:t>Należy zwrócić uwagę na to, aby forma prawna nabywcy / następcy odpowiadała warunkom przyznania pomocy zawartym w rozporządzeniu. W przypadku operacji realizowanych przez podmioty, które mogą uzyskać numery identyfikacyjne zarówno na osobę prawną wskazaną w akcie prawnym oraz urząd np. gmina oraz urząd gminy, a także diecezja oraz kuria diecezjalna należy zwrócić uwagę, że urząd gminy ani kuria diecezjalna nie posiadają osobowości prawnej, więc we wniosku należy wpisać gminę albo diecezję oraz uzyskać odpowiednie dokumenty wystawione odpowiednio na gminę albo diecezję. Analogicznie należy postąpić w przypadku podmiotów, które posiadają osobowość albo zdolność prawną i wnioskują o pomoc w imieniu jednostek organizacyjnych nieposiadających ani osobowości ani zdolności prawnej.</w:t>
      </w:r>
    </w:p>
    <w:p w:rsidR="00D11398" w:rsidRDefault="00D11398" w:rsidP="00D11398">
      <w:pPr>
        <w:autoSpaceDE w:val="0"/>
        <w:autoSpaceDN w:val="0"/>
        <w:adjustRightInd w:val="0"/>
        <w:jc w:val="both"/>
        <w:rPr>
          <w:sz w:val="20"/>
        </w:rPr>
      </w:pPr>
    </w:p>
    <w:p w:rsidR="00734636" w:rsidRDefault="00DB1C5D" w:rsidP="00D11398">
      <w:pPr>
        <w:autoSpaceDE w:val="0"/>
        <w:autoSpaceDN w:val="0"/>
        <w:adjustRightInd w:val="0"/>
        <w:jc w:val="both"/>
        <w:rPr>
          <w:sz w:val="20"/>
        </w:rPr>
      </w:pPr>
      <w:r w:rsidRPr="006472D4">
        <w:rPr>
          <w:sz w:val="20"/>
        </w:rPr>
        <w:t xml:space="preserve">Jeśli nabywcą / następcą jest osoba fizyczna i z zakresu operacji oraz profilu prowadzonej działalności wynika, że planowana operacja wpłynie na poprawę jakości lub poszerzenie oferty świadczonych usług w ramach określonej działalności gospodarczej - statusem tego nabywcy / następcy powinien być status osoba fizyczna prowadzącą działalność gospodarczą. W takim przypadku nabywca / następca powinien również określić kod PKD w ramach którego będzie prowadzona działalność wspierana w ramach określonej we wniosku operacji. Rozszerzenie działalności o właściwy kod PKD musi zostać potwierdzone w dokumentach dołączonych do wniosku o przyznanie pomocy, tj. </w:t>
      </w:r>
      <w:r w:rsidR="00F93A67" w:rsidRPr="006472D4">
        <w:rPr>
          <w:i/>
          <w:sz w:val="20"/>
        </w:rPr>
        <w:t>Zaświadczeniu o wpisie z ewidencji działalności gospodarczej</w:t>
      </w:r>
      <w:r w:rsidR="00542A6D" w:rsidRPr="006472D4">
        <w:rPr>
          <w:sz w:val="20"/>
        </w:rPr>
        <w:t>, które należy załączyć o ile dotyczy.</w:t>
      </w:r>
    </w:p>
    <w:p w:rsidR="007D203B" w:rsidRDefault="007D203B" w:rsidP="0096255C">
      <w:pPr>
        <w:autoSpaceDE w:val="0"/>
        <w:autoSpaceDN w:val="0"/>
        <w:adjustRightInd w:val="0"/>
        <w:jc w:val="center"/>
        <w:rPr>
          <w:sz w:val="20"/>
        </w:rPr>
      </w:pPr>
    </w:p>
    <w:p w:rsidR="00734636" w:rsidRDefault="00DB1C5D" w:rsidP="00734636">
      <w:pPr>
        <w:pStyle w:val="Tekstpodstawowy"/>
        <w:tabs>
          <w:tab w:val="num" w:pos="360"/>
          <w:tab w:val="left" w:pos="1200"/>
        </w:tabs>
        <w:jc w:val="both"/>
        <w:rPr>
          <w:sz w:val="20"/>
        </w:rPr>
      </w:pPr>
      <w:r w:rsidRPr="00DB1C5D">
        <w:rPr>
          <w:b/>
          <w:sz w:val="20"/>
        </w:rPr>
        <w:t>Pole 4.1</w:t>
      </w:r>
      <w:r w:rsidRPr="00DB1C5D">
        <w:rPr>
          <w:sz w:val="20"/>
        </w:rPr>
        <w:t xml:space="preserve"> Należy wpisać odpowiednio nazwę lub nazwisko, w polu </w:t>
      </w:r>
      <w:r w:rsidRPr="00DB1C5D">
        <w:rPr>
          <w:b/>
          <w:sz w:val="20"/>
        </w:rPr>
        <w:t>4.2</w:t>
      </w:r>
      <w:r w:rsidRPr="00DB1C5D">
        <w:rPr>
          <w:sz w:val="20"/>
        </w:rPr>
        <w:t xml:space="preserve"> należy wpisać pierwsze imię, w polu </w:t>
      </w:r>
      <w:r w:rsidRPr="00DB1C5D">
        <w:rPr>
          <w:b/>
          <w:sz w:val="20"/>
        </w:rPr>
        <w:t>4.3</w:t>
      </w:r>
      <w:r w:rsidRPr="00DB1C5D">
        <w:rPr>
          <w:sz w:val="20"/>
        </w:rPr>
        <w:t xml:space="preserve"> należy wpisać drugie imię.</w:t>
      </w:r>
    </w:p>
    <w:p w:rsidR="007D203B" w:rsidRDefault="007D203B" w:rsidP="00734636">
      <w:pPr>
        <w:pStyle w:val="Tekstpodstawowy"/>
        <w:tabs>
          <w:tab w:val="num" w:pos="360"/>
          <w:tab w:val="left" w:pos="1200"/>
        </w:tabs>
        <w:jc w:val="both"/>
        <w:rPr>
          <w:sz w:val="20"/>
        </w:rPr>
      </w:pPr>
    </w:p>
    <w:p w:rsidR="00734636" w:rsidRDefault="00DB1C5D" w:rsidP="00734636">
      <w:pPr>
        <w:autoSpaceDE w:val="0"/>
        <w:autoSpaceDN w:val="0"/>
        <w:adjustRightInd w:val="0"/>
        <w:jc w:val="both"/>
        <w:rPr>
          <w:sz w:val="20"/>
        </w:rPr>
      </w:pPr>
      <w:r w:rsidRPr="00DB1C5D">
        <w:rPr>
          <w:b/>
          <w:sz w:val="20"/>
        </w:rPr>
        <w:t xml:space="preserve">Pole 4.4 </w:t>
      </w:r>
      <w:r w:rsidRPr="00DB1C5D">
        <w:rPr>
          <w:sz w:val="20"/>
        </w:rPr>
        <w:t xml:space="preserve">Należy wpisać obywatelstwo i podać kod kraju. </w:t>
      </w:r>
    </w:p>
    <w:p w:rsidR="00734636" w:rsidRDefault="00DB1C5D" w:rsidP="00734636">
      <w:pPr>
        <w:autoSpaceDE w:val="0"/>
        <w:autoSpaceDN w:val="0"/>
        <w:adjustRightInd w:val="0"/>
        <w:jc w:val="both"/>
        <w:rPr>
          <w:sz w:val="20"/>
        </w:rPr>
      </w:pPr>
      <w:r w:rsidRPr="00DB1C5D">
        <w:rPr>
          <w:sz w:val="20"/>
        </w:rPr>
        <w:t xml:space="preserve">W przypadku nabywcy / następcy </w:t>
      </w:r>
      <w:r w:rsidR="002F5094">
        <w:rPr>
          <w:sz w:val="20"/>
        </w:rPr>
        <w:t>o</w:t>
      </w:r>
      <w:r w:rsidRPr="00DB1C5D">
        <w:rPr>
          <w:sz w:val="20"/>
        </w:rPr>
        <w:t>bywatelstwa polskiego należy wpisać PL nabywcy / następcy nie będący obywatelami Polski wpisują kod właściwy dla kraju, którego są obywatelami (dotyczy osób fizycznych).</w:t>
      </w:r>
    </w:p>
    <w:p w:rsidR="007D203B" w:rsidRDefault="007D203B" w:rsidP="00734636">
      <w:pPr>
        <w:autoSpaceDE w:val="0"/>
        <w:autoSpaceDN w:val="0"/>
        <w:adjustRightInd w:val="0"/>
        <w:jc w:val="both"/>
        <w:rPr>
          <w:sz w:val="20"/>
        </w:rPr>
      </w:pPr>
    </w:p>
    <w:p w:rsidR="00734636" w:rsidRDefault="00DB1C5D" w:rsidP="00734636">
      <w:pPr>
        <w:autoSpaceDE w:val="0"/>
        <w:autoSpaceDN w:val="0"/>
        <w:adjustRightInd w:val="0"/>
        <w:jc w:val="both"/>
        <w:rPr>
          <w:sz w:val="20"/>
        </w:rPr>
      </w:pPr>
      <w:r w:rsidRPr="00DB1C5D">
        <w:rPr>
          <w:b/>
          <w:sz w:val="20"/>
        </w:rPr>
        <w:t xml:space="preserve">Pole 4.5 </w:t>
      </w:r>
      <w:r w:rsidRPr="00DB1C5D">
        <w:rPr>
          <w:sz w:val="20"/>
        </w:rPr>
        <w:t>Należy wstawić znak X w odpowiednie pola oznaczające płeć nabywcy / następcy kobieta albo mężczyzna (dotyczy osób fizycznych oraz osób fizycznych prowadzących działalność gospodarczą).</w:t>
      </w:r>
    </w:p>
    <w:p w:rsidR="007D203B" w:rsidRDefault="007D203B" w:rsidP="00734636">
      <w:pPr>
        <w:autoSpaceDE w:val="0"/>
        <w:autoSpaceDN w:val="0"/>
        <w:adjustRightInd w:val="0"/>
        <w:jc w:val="both"/>
        <w:rPr>
          <w:sz w:val="20"/>
        </w:rPr>
      </w:pPr>
    </w:p>
    <w:p w:rsidR="00734636" w:rsidRDefault="00DB1C5D" w:rsidP="00734636">
      <w:pPr>
        <w:pStyle w:val="Tekstpodstawowy"/>
        <w:tabs>
          <w:tab w:val="num" w:pos="360"/>
          <w:tab w:val="left" w:pos="1200"/>
        </w:tabs>
        <w:jc w:val="both"/>
        <w:rPr>
          <w:sz w:val="20"/>
          <w:szCs w:val="20"/>
        </w:rPr>
      </w:pPr>
      <w:r w:rsidRPr="004348D1">
        <w:rPr>
          <w:b/>
          <w:sz w:val="20"/>
          <w:szCs w:val="20"/>
        </w:rPr>
        <w:t xml:space="preserve">Pole 4.6 </w:t>
      </w:r>
      <w:r w:rsidRPr="004348D1">
        <w:rPr>
          <w:rStyle w:val="Hipercze"/>
          <w:color w:val="auto"/>
          <w:sz w:val="20"/>
          <w:szCs w:val="20"/>
          <w:u w:val="none"/>
        </w:rPr>
        <w:t xml:space="preserve">Należy wpisać </w:t>
      </w:r>
      <w:r w:rsidR="00F93A67" w:rsidRPr="00F93A67">
        <w:rPr>
          <w:sz w:val="20"/>
          <w:szCs w:val="20"/>
        </w:rPr>
        <w:t>numer ewidencyjny PESEL (dotyczy osób fizycznych oraz osób fizycznych prowadzących działalność gospodarczą).</w:t>
      </w:r>
    </w:p>
    <w:p w:rsidR="007D203B" w:rsidRDefault="007D203B" w:rsidP="00734636">
      <w:pPr>
        <w:pStyle w:val="Tekstpodstawowy"/>
        <w:tabs>
          <w:tab w:val="num" w:pos="360"/>
          <w:tab w:val="left" w:pos="1200"/>
        </w:tabs>
        <w:jc w:val="both"/>
        <w:rPr>
          <w:rStyle w:val="Hipercze"/>
          <w:color w:val="auto"/>
          <w:sz w:val="20"/>
          <w:szCs w:val="20"/>
          <w:u w:val="none"/>
        </w:rPr>
      </w:pPr>
    </w:p>
    <w:p w:rsidR="00734636" w:rsidRDefault="00DB1C5D" w:rsidP="00734636">
      <w:pPr>
        <w:tabs>
          <w:tab w:val="left" w:pos="1200"/>
        </w:tabs>
        <w:ind w:right="-17"/>
        <w:jc w:val="both"/>
        <w:rPr>
          <w:sz w:val="20"/>
        </w:rPr>
      </w:pPr>
      <w:r w:rsidRPr="00DB1C5D">
        <w:rPr>
          <w:b/>
          <w:sz w:val="20"/>
        </w:rPr>
        <w:t xml:space="preserve">Pole 4.7 </w:t>
      </w:r>
      <w:r w:rsidRPr="00DB1C5D">
        <w:rPr>
          <w:sz w:val="20"/>
        </w:rPr>
        <w:t xml:space="preserve">Należy wpisać numer NIP nadany przez Urząd Skarbowy. </w:t>
      </w:r>
    </w:p>
    <w:p w:rsidR="00E0436B" w:rsidRPr="006F7C13" w:rsidRDefault="00E0436B" w:rsidP="00E0436B">
      <w:pPr>
        <w:tabs>
          <w:tab w:val="left" w:pos="1200"/>
        </w:tabs>
        <w:spacing w:before="120"/>
        <w:ind w:right="-17"/>
        <w:jc w:val="both"/>
        <w:rPr>
          <w:sz w:val="20"/>
        </w:rPr>
      </w:pPr>
      <w:r w:rsidRPr="006F7C13">
        <w:rPr>
          <w:sz w:val="20"/>
        </w:rPr>
        <w:t xml:space="preserve">Jeżeli </w:t>
      </w:r>
      <w:r w:rsidR="005F1D1A" w:rsidRPr="006F7C13">
        <w:rPr>
          <w:sz w:val="20"/>
        </w:rPr>
        <w:t xml:space="preserve">nabywcą / następcą </w:t>
      </w:r>
      <w:r w:rsidRPr="006F7C13">
        <w:rPr>
          <w:sz w:val="20"/>
        </w:rPr>
        <w:t>jest gmina, powiat wpisane identyfikatory tj. NIP, REGON co do zasady powinny również dotyczyć gminy, powiatu jako osoby prawnej.</w:t>
      </w:r>
    </w:p>
    <w:p w:rsidR="00E0436B" w:rsidRPr="006F7C13" w:rsidRDefault="00E0436B" w:rsidP="00E0436B">
      <w:pPr>
        <w:tabs>
          <w:tab w:val="left" w:pos="1200"/>
        </w:tabs>
        <w:spacing w:before="120"/>
        <w:ind w:right="-17"/>
        <w:jc w:val="both"/>
        <w:rPr>
          <w:sz w:val="20"/>
        </w:rPr>
      </w:pPr>
      <w:r w:rsidRPr="006F7C13">
        <w:rPr>
          <w:sz w:val="20"/>
        </w:rPr>
        <w:t xml:space="preserve">Może jednak zdarzyć się sytuacja, gdzie gminie, powiatowi nie został nadany numer NIP lub REGON, posiada go jednak Urząd Gminy, Starostwo Powiatowe. </w:t>
      </w:r>
    </w:p>
    <w:p w:rsidR="00E0436B" w:rsidRPr="006F7C13" w:rsidRDefault="00E0436B" w:rsidP="00E0436B">
      <w:pPr>
        <w:tabs>
          <w:tab w:val="left" w:pos="1200"/>
        </w:tabs>
        <w:spacing w:before="120"/>
        <w:ind w:right="-17"/>
        <w:jc w:val="both"/>
        <w:rPr>
          <w:sz w:val="20"/>
        </w:rPr>
      </w:pPr>
      <w:r w:rsidRPr="006F7C13">
        <w:rPr>
          <w:sz w:val="20"/>
        </w:rPr>
        <w:t xml:space="preserve">W takim przypadku mając na uwadze prawidłowe rozliczenie pomocy Beneficjent występujący w ramach PROW 2007-2013 jako gmina, powiat powinien posługiwać się w całym procesie związanym z uzyskaniem pomocy identyfikatorami </w:t>
      </w:r>
      <w:r w:rsidRPr="006F7C13">
        <w:rPr>
          <w:sz w:val="20"/>
        </w:rPr>
        <w:lastRenderedPageBreak/>
        <w:t>jednego podmiotu (NIP, REGON), które będą widniały na dokumentach księgowych przedstawionych w ramach rozliczenia operacji, tj. w tym przypadku numerem NIP i REGON Urzędu Gminy, Starostwa Powiatowego.</w:t>
      </w:r>
    </w:p>
    <w:p w:rsidR="00E0436B" w:rsidRPr="00F11383" w:rsidRDefault="00E0436B" w:rsidP="00E0436B">
      <w:pPr>
        <w:tabs>
          <w:tab w:val="left" w:pos="1200"/>
        </w:tabs>
        <w:spacing w:before="120"/>
        <w:ind w:right="-17"/>
        <w:jc w:val="both"/>
        <w:rPr>
          <w:sz w:val="20"/>
        </w:rPr>
      </w:pPr>
      <w:r w:rsidRPr="006F7C13">
        <w:rPr>
          <w:sz w:val="20"/>
        </w:rPr>
        <w:t>W każdą komórkę należy wpisać tylko jedną cyfrę numeru NIP.</w:t>
      </w:r>
      <w:r w:rsidRPr="00F11383">
        <w:rPr>
          <w:sz w:val="20"/>
        </w:rPr>
        <w:t xml:space="preserve"> </w:t>
      </w:r>
    </w:p>
    <w:p w:rsidR="00E0436B" w:rsidRDefault="00E0436B" w:rsidP="00F93A67">
      <w:pPr>
        <w:tabs>
          <w:tab w:val="left" w:pos="1200"/>
        </w:tabs>
        <w:ind w:right="-17"/>
        <w:jc w:val="both"/>
        <w:rPr>
          <w:sz w:val="20"/>
        </w:rPr>
      </w:pPr>
    </w:p>
    <w:p w:rsidR="00F93A67" w:rsidRDefault="00DB1C5D" w:rsidP="00F93A67">
      <w:pPr>
        <w:pStyle w:val="Tekstpodstawowy"/>
        <w:tabs>
          <w:tab w:val="num" w:pos="360"/>
          <w:tab w:val="left" w:pos="1200"/>
        </w:tabs>
        <w:jc w:val="both"/>
        <w:rPr>
          <w:sz w:val="20"/>
        </w:rPr>
      </w:pPr>
      <w:r w:rsidRPr="00DB1C5D">
        <w:rPr>
          <w:b/>
          <w:sz w:val="20"/>
        </w:rPr>
        <w:t>Pole 4.8</w:t>
      </w:r>
      <w:r w:rsidRPr="00DB1C5D">
        <w:rPr>
          <w:sz w:val="20"/>
        </w:rPr>
        <w:t xml:space="preserve"> Należy wpisać numer dokumentu tożsamości </w:t>
      </w:r>
      <w:r w:rsidRPr="00DB1C5D">
        <w:rPr>
          <w:rStyle w:val="Hipercze"/>
          <w:color w:val="auto"/>
          <w:sz w:val="20"/>
          <w:u w:val="none"/>
        </w:rPr>
        <w:t>(dotyczy osób fizycznych).</w:t>
      </w:r>
      <w:r w:rsidRPr="00DB1C5D">
        <w:rPr>
          <w:rFonts w:ascii="Arial" w:hAnsi="Arial"/>
          <w:sz w:val="18"/>
        </w:rPr>
        <w:t xml:space="preserve"> </w:t>
      </w:r>
      <w:r w:rsidRPr="00DB1C5D">
        <w:rPr>
          <w:sz w:val="20"/>
        </w:rPr>
        <w:t xml:space="preserve">Obywatele Polski, co do zasady wpisują serię i numer dowodu osobistego. Możliwość posłużenia się innym niż dowód osobisty dokumentem tożsamości, została przedstawiona w treści opisu załącznika do wniosku – </w:t>
      </w:r>
      <w:r w:rsidRPr="00DB1C5D">
        <w:rPr>
          <w:b/>
          <w:sz w:val="20"/>
        </w:rPr>
        <w:t>Dokument tożsamości</w:t>
      </w:r>
      <w:r w:rsidRPr="00DB1C5D">
        <w:rPr>
          <w:sz w:val="20"/>
        </w:rPr>
        <w:t xml:space="preserve">. Natomiast w przypadku </w:t>
      </w:r>
      <w:r w:rsidR="002D6686">
        <w:rPr>
          <w:sz w:val="20"/>
        </w:rPr>
        <w:t>nabywcy</w:t>
      </w:r>
      <w:r w:rsidR="00DF7505">
        <w:rPr>
          <w:sz w:val="20"/>
        </w:rPr>
        <w:t xml:space="preserve"> </w:t>
      </w:r>
      <w:r w:rsidR="00856791">
        <w:rPr>
          <w:sz w:val="20"/>
        </w:rPr>
        <w:t>/</w:t>
      </w:r>
      <w:r w:rsidR="00DF7505">
        <w:rPr>
          <w:sz w:val="20"/>
        </w:rPr>
        <w:t xml:space="preserve"> </w:t>
      </w:r>
      <w:r w:rsidR="002D6686">
        <w:rPr>
          <w:sz w:val="20"/>
        </w:rPr>
        <w:t xml:space="preserve">następcy </w:t>
      </w:r>
      <w:r w:rsidRPr="00DB1C5D">
        <w:rPr>
          <w:sz w:val="20"/>
        </w:rPr>
        <w:t>nieposiadając</w:t>
      </w:r>
      <w:r w:rsidR="002D6686">
        <w:rPr>
          <w:sz w:val="20"/>
        </w:rPr>
        <w:t>ego</w:t>
      </w:r>
      <w:r w:rsidRPr="00DB1C5D">
        <w:rPr>
          <w:sz w:val="20"/>
        </w:rPr>
        <w:t xml:space="preserve"> obywatelstwa polskiego należy wpisać numer karty pobytu, paszportu lub innego dokumentu ze zdjęciem, wydanego w kraju, którego obywatelstwo posiada dana osoba, który w danym kraju jest uznawany za dokument tożsamości.</w:t>
      </w:r>
    </w:p>
    <w:p w:rsidR="00965ED3" w:rsidRDefault="00965ED3" w:rsidP="00F93A67">
      <w:pPr>
        <w:pStyle w:val="Tekstpodstawowy"/>
        <w:tabs>
          <w:tab w:val="num" w:pos="360"/>
          <w:tab w:val="left" w:pos="1200"/>
        </w:tabs>
        <w:jc w:val="both"/>
        <w:rPr>
          <w:rStyle w:val="Hipercze"/>
          <w:sz w:val="20"/>
          <w:u w:val="none"/>
        </w:rPr>
      </w:pPr>
    </w:p>
    <w:p w:rsidR="00F93A67" w:rsidRDefault="00DB1C5D" w:rsidP="00F93A67">
      <w:pPr>
        <w:tabs>
          <w:tab w:val="left" w:pos="1200"/>
        </w:tabs>
        <w:ind w:right="-17"/>
        <w:jc w:val="both"/>
        <w:rPr>
          <w:sz w:val="20"/>
        </w:rPr>
      </w:pPr>
      <w:r w:rsidRPr="00DB1C5D">
        <w:rPr>
          <w:b/>
          <w:sz w:val="20"/>
        </w:rPr>
        <w:t xml:space="preserve">Pole 4.9 </w:t>
      </w:r>
      <w:r w:rsidRPr="00DB1C5D">
        <w:rPr>
          <w:sz w:val="20"/>
        </w:rPr>
        <w:t>Należy wpisać numer w Krajowym Rejestrze Sądowym (KRS). W przypadku podmiotów nie zarejestrowanych w KRS należy wpisać numer z rejestru prowadzonego przez właściwy organ.</w:t>
      </w:r>
    </w:p>
    <w:p w:rsidR="00965ED3" w:rsidRDefault="00965ED3" w:rsidP="00F93A67">
      <w:pPr>
        <w:tabs>
          <w:tab w:val="left" w:pos="1200"/>
        </w:tabs>
        <w:ind w:right="-17"/>
        <w:jc w:val="both"/>
        <w:rPr>
          <w:sz w:val="20"/>
        </w:rPr>
      </w:pPr>
    </w:p>
    <w:p w:rsidR="00F93A67" w:rsidRDefault="00DB1C5D" w:rsidP="00F93A67">
      <w:pPr>
        <w:pStyle w:val="Tekstpodstawowy"/>
        <w:tabs>
          <w:tab w:val="num" w:pos="360"/>
          <w:tab w:val="left" w:pos="1200"/>
        </w:tabs>
        <w:jc w:val="both"/>
        <w:rPr>
          <w:sz w:val="20"/>
        </w:rPr>
      </w:pPr>
      <w:r w:rsidRPr="00DB1C5D">
        <w:rPr>
          <w:b/>
          <w:sz w:val="20"/>
        </w:rPr>
        <w:t>Pole 4.10</w:t>
      </w:r>
      <w:r w:rsidRPr="00DB1C5D">
        <w:rPr>
          <w:sz w:val="20"/>
        </w:rPr>
        <w:t xml:space="preserve"> Należy wpisać numer identyfikacyjny REGON, tj. numer w Krajowym Rejestrze Urzędowym Podmiotów Gospodarki Narodowej, w przypadku, gdy nabywcą / następcą </w:t>
      </w:r>
      <w:r w:rsidR="002F5094">
        <w:rPr>
          <w:sz w:val="20"/>
        </w:rPr>
        <w:t>j</w:t>
      </w:r>
      <w:r w:rsidRPr="00DB1C5D">
        <w:rPr>
          <w:sz w:val="20"/>
        </w:rPr>
        <w:t xml:space="preserve">est osoba prawna, jednostka organizacyjna nieposiadająca osobowości prawnej (oraz ich jednostki lokalne), osoby fizyczne prowadzące działalność gospodarczą (w tym indywidualne gospodarstwo rolne). </w:t>
      </w:r>
    </w:p>
    <w:p w:rsidR="00F93A67" w:rsidRDefault="00DB1C5D" w:rsidP="00F93A67">
      <w:pPr>
        <w:pStyle w:val="Tekstpodstawowy"/>
        <w:tabs>
          <w:tab w:val="num" w:pos="360"/>
          <w:tab w:val="left" w:pos="1200"/>
        </w:tabs>
        <w:jc w:val="both"/>
        <w:rPr>
          <w:sz w:val="20"/>
        </w:rPr>
      </w:pPr>
      <w:r w:rsidRPr="00DB1C5D">
        <w:rPr>
          <w:sz w:val="20"/>
        </w:rPr>
        <w:t xml:space="preserve">Numer 9-cio cyfrowy nadawany jest jednostkom macierzystym, numer 14 - to cyfrowy nadawany jest jednostkom lokalnym ww. podmiotów macierzystych. </w:t>
      </w:r>
    </w:p>
    <w:p w:rsidR="00F93A67" w:rsidRDefault="00DB1C5D" w:rsidP="00F93A67">
      <w:pPr>
        <w:pStyle w:val="Tekstpodstawowy"/>
        <w:tabs>
          <w:tab w:val="num" w:pos="360"/>
          <w:tab w:val="left" w:pos="1200"/>
        </w:tabs>
        <w:jc w:val="both"/>
        <w:rPr>
          <w:sz w:val="20"/>
        </w:rPr>
      </w:pPr>
      <w:r w:rsidRPr="00DB1C5D">
        <w:rPr>
          <w:sz w:val="20"/>
        </w:rPr>
        <w:t>W przypadku, gdy nadany numer REGON jest krótszy niż 14 znaków w pozostałe pola należy wstawić kreskę.</w:t>
      </w:r>
    </w:p>
    <w:p w:rsidR="00F93A67" w:rsidRDefault="00DB1C5D" w:rsidP="00F93A67">
      <w:pPr>
        <w:tabs>
          <w:tab w:val="left" w:pos="1200"/>
        </w:tabs>
        <w:ind w:right="-17"/>
        <w:jc w:val="both"/>
        <w:rPr>
          <w:sz w:val="20"/>
        </w:rPr>
      </w:pPr>
      <w:r w:rsidRPr="00DB1C5D">
        <w:rPr>
          <w:sz w:val="20"/>
        </w:rPr>
        <w:t>Jeżeli nabywcą / następcą jest gmina należy wpisać REGON gminy. Należy konsekwentnie stosować numery właściwe dla gminy w całym procesie związanym z uzyskaniem pomocy.</w:t>
      </w:r>
    </w:p>
    <w:p w:rsidR="00965ED3" w:rsidRDefault="00965ED3" w:rsidP="00F93A67">
      <w:pPr>
        <w:tabs>
          <w:tab w:val="left" w:pos="1200"/>
        </w:tabs>
        <w:ind w:right="-17"/>
        <w:jc w:val="both"/>
        <w:rPr>
          <w:sz w:val="20"/>
        </w:rPr>
      </w:pPr>
    </w:p>
    <w:p w:rsidR="00F93A67" w:rsidRDefault="00DB1C5D" w:rsidP="00F93A67">
      <w:pPr>
        <w:autoSpaceDE w:val="0"/>
        <w:autoSpaceDN w:val="0"/>
        <w:adjustRightInd w:val="0"/>
        <w:jc w:val="both"/>
        <w:rPr>
          <w:sz w:val="20"/>
        </w:rPr>
      </w:pPr>
      <w:r w:rsidRPr="00DB1C5D">
        <w:rPr>
          <w:b/>
          <w:sz w:val="20"/>
        </w:rPr>
        <w:t>Pole 4.11</w:t>
      </w:r>
      <w:r w:rsidRPr="00DB1C5D">
        <w:rPr>
          <w:sz w:val="20"/>
        </w:rPr>
        <w:t xml:space="preserve"> Należy wpisać numer PKD, jeśli nabywcą / następcą jest podmiot prowadzący działalność gospodarczą. </w:t>
      </w:r>
    </w:p>
    <w:p w:rsidR="00F93A67" w:rsidRDefault="00DB1C5D" w:rsidP="00F93A67">
      <w:pPr>
        <w:autoSpaceDE w:val="0"/>
        <w:autoSpaceDN w:val="0"/>
        <w:adjustRightInd w:val="0"/>
        <w:jc w:val="both"/>
        <w:rPr>
          <w:sz w:val="20"/>
        </w:rPr>
      </w:pPr>
      <w:r w:rsidRPr="00DB1C5D">
        <w:rPr>
          <w:sz w:val="20"/>
        </w:rPr>
        <w:t xml:space="preserve">Określony poprzez kod PKD zakres działalności musi wskazywać na związek z zakresem realizowanego małego projektu. Jeżeli nabywca / następca prowadzi działalność obejmującą kilka kodów PKD </w:t>
      </w:r>
      <w:r w:rsidRPr="00662A58">
        <w:rPr>
          <w:sz w:val="20"/>
        </w:rPr>
        <w:t>w polu II.</w:t>
      </w:r>
      <w:r w:rsidR="00ED20F1" w:rsidRPr="00662A58">
        <w:rPr>
          <w:sz w:val="20"/>
        </w:rPr>
        <w:t>4</w:t>
      </w:r>
      <w:r w:rsidRPr="00662A58">
        <w:rPr>
          <w:sz w:val="20"/>
        </w:rPr>
        <w:t>.11 wniosku</w:t>
      </w:r>
      <w:r w:rsidRPr="00DB1C5D">
        <w:rPr>
          <w:sz w:val="20"/>
        </w:rPr>
        <w:t xml:space="preserve"> wpisuje ten kod, który najpełniej odpowiada zakresowi operacji. </w:t>
      </w:r>
    </w:p>
    <w:p w:rsidR="00965ED3" w:rsidRDefault="00DB1C5D" w:rsidP="00F93A67">
      <w:pPr>
        <w:autoSpaceDE w:val="0"/>
        <w:autoSpaceDN w:val="0"/>
        <w:adjustRightInd w:val="0"/>
        <w:jc w:val="both"/>
        <w:rPr>
          <w:sz w:val="20"/>
        </w:rPr>
      </w:pPr>
      <w:r w:rsidRPr="00DB1C5D">
        <w:rPr>
          <w:sz w:val="20"/>
        </w:rPr>
        <w:t>Nabywca / następca będący osobą fizyczną, który w związku z realizacją operacji planuje podjąć działalność gospodarczą (pierwsza rejestracja) podaje kod PKD, w ramach którego planuje uruchomić działalność, który najpełniej odpowiada zakresowi operacji.</w:t>
      </w:r>
    </w:p>
    <w:p w:rsidR="00F93A67" w:rsidRDefault="00F93A67" w:rsidP="00F93A67">
      <w:pPr>
        <w:autoSpaceDE w:val="0"/>
        <w:autoSpaceDN w:val="0"/>
        <w:adjustRightInd w:val="0"/>
        <w:jc w:val="both"/>
        <w:rPr>
          <w:sz w:val="20"/>
        </w:rPr>
      </w:pPr>
    </w:p>
    <w:p w:rsidR="00F93A67" w:rsidRDefault="00DB1C5D" w:rsidP="00F93A67">
      <w:pPr>
        <w:autoSpaceDE w:val="0"/>
        <w:autoSpaceDN w:val="0"/>
        <w:adjustRightInd w:val="0"/>
        <w:jc w:val="both"/>
        <w:rPr>
          <w:sz w:val="20"/>
        </w:rPr>
      </w:pPr>
      <w:r w:rsidRPr="00DB1C5D">
        <w:rPr>
          <w:b/>
          <w:sz w:val="20"/>
        </w:rPr>
        <w:t xml:space="preserve">Pole 4.12 </w:t>
      </w:r>
      <w:r w:rsidRPr="00DB1C5D">
        <w:rPr>
          <w:sz w:val="20"/>
        </w:rPr>
        <w:t>Należy określić status przedsiębiorcy poprzez wstawienie znaku X w jednym, właściwym polu.</w:t>
      </w:r>
    </w:p>
    <w:p w:rsidR="00F93A67" w:rsidRDefault="00ED20F1" w:rsidP="00F93A67">
      <w:pPr>
        <w:autoSpaceDE w:val="0"/>
        <w:autoSpaceDN w:val="0"/>
        <w:adjustRightInd w:val="0"/>
        <w:jc w:val="both"/>
        <w:rPr>
          <w:sz w:val="20"/>
        </w:rPr>
      </w:pPr>
      <w:r>
        <w:rPr>
          <w:sz w:val="20"/>
        </w:rPr>
        <w:t>N</w:t>
      </w:r>
      <w:r w:rsidR="00DB1C5D" w:rsidRPr="00DB1C5D">
        <w:rPr>
          <w:sz w:val="20"/>
        </w:rPr>
        <w:t>abywca / następca, który posiada status przedsiębiorcy i prowadzi działalność gospodarczą</w:t>
      </w:r>
      <w:r w:rsidR="00DB1C5D" w:rsidRPr="00DB1C5D">
        <w:rPr>
          <w:b/>
          <w:sz w:val="20"/>
        </w:rPr>
        <w:t xml:space="preserve">, </w:t>
      </w:r>
      <w:r w:rsidR="00DB1C5D" w:rsidRPr="00DB1C5D">
        <w:rPr>
          <w:sz w:val="20"/>
        </w:rPr>
        <w:t>po</w:t>
      </w:r>
      <w:r w:rsidR="00DB1C5D" w:rsidRPr="00DB1C5D">
        <w:rPr>
          <w:b/>
          <w:sz w:val="20"/>
        </w:rPr>
        <w:t xml:space="preserve"> </w:t>
      </w:r>
      <w:r w:rsidR="00DB1C5D" w:rsidRPr="00DB1C5D">
        <w:rPr>
          <w:sz w:val="20"/>
        </w:rPr>
        <w:t xml:space="preserve">zapoznaniu się z warunkami i sposobem określenia kategorii przedsiębiorstwa w rozumieniu </w:t>
      </w:r>
      <w:r w:rsidR="00DB1C5D" w:rsidRPr="00DB1C5D">
        <w:rPr>
          <w:i/>
          <w:sz w:val="20"/>
        </w:rPr>
        <w:t>zalecenia Komisji 2003/361/WE z dnia 6 maja 2003 r. dotyczącego definicji przedsiębiorstw mikro, małych i średnich</w:t>
      </w:r>
      <w:r w:rsidR="00DB1C5D" w:rsidRPr="00DB1C5D">
        <w:rPr>
          <w:sz w:val="20"/>
        </w:rPr>
        <w:t xml:space="preserve"> zobowiązany jest zamieścić informację o posiadanym statusie: </w:t>
      </w:r>
    </w:p>
    <w:p w:rsidR="00F93A67" w:rsidRDefault="00DB1C5D" w:rsidP="001E4AA6">
      <w:pPr>
        <w:numPr>
          <w:ilvl w:val="0"/>
          <w:numId w:val="16"/>
        </w:numPr>
        <w:autoSpaceDE w:val="0"/>
        <w:autoSpaceDN w:val="0"/>
        <w:adjustRightInd w:val="0"/>
        <w:jc w:val="both"/>
        <w:rPr>
          <w:sz w:val="20"/>
        </w:rPr>
      </w:pPr>
      <w:proofErr w:type="spellStart"/>
      <w:r w:rsidRPr="00DB1C5D">
        <w:rPr>
          <w:sz w:val="20"/>
        </w:rPr>
        <w:t>mikroprzedsiębiorstwo</w:t>
      </w:r>
      <w:proofErr w:type="spellEnd"/>
      <w:r w:rsidRPr="00DB1C5D">
        <w:rPr>
          <w:sz w:val="20"/>
        </w:rPr>
        <w:t xml:space="preserve"> definiuje się jako przedsiębiorstwo zatrudniające mniej niż 10 pracowników, którego roczny obrót i/lub całkowity bilans roczny nie przekracza 2 milionów EUR, </w:t>
      </w:r>
    </w:p>
    <w:p w:rsidR="00F93A67" w:rsidRDefault="00DB1C5D" w:rsidP="001E4AA6">
      <w:pPr>
        <w:numPr>
          <w:ilvl w:val="0"/>
          <w:numId w:val="16"/>
        </w:numPr>
        <w:autoSpaceDE w:val="0"/>
        <w:autoSpaceDN w:val="0"/>
        <w:adjustRightInd w:val="0"/>
        <w:jc w:val="both"/>
        <w:rPr>
          <w:sz w:val="20"/>
        </w:rPr>
      </w:pPr>
      <w:r w:rsidRPr="00DB1C5D">
        <w:rPr>
          <w:sz w:val="20"/>
        </w:rPr>
        <w:t>małe przedsiębiorstwo definiuje się jako przedsiębiorstwo zatrudniające mniej niż 50 pracowników, którego roczny obrót i/lub całkowity bilans roczny nie przekracza 10 milionów EUR,</w:t>
      </w:r>
    </w:p>
    <w:p w:rsidR="00F93A67" w:rsidRDefault="00DB1C5D" w:rsidP="001E4AA6">
      <w:pPr>
        <w:numPr>
          <w:ilvl w:val="0"/>
          <w:numId w:val="16"/>
        </w:numPr>
        <w:autoSpaceDE w:val="0"/>
        <w:autoSpaceDN w:val="0"/>
        <w:adjustRightInd w:val="0"/>
        <w:jc w:val="both"/>
        <w:rPr>
          <w:sz w:val="20"/>
        </w:rPr>
      </w:pPr>
      <w:r w:rsidRPr="00DB1C5D">
        <w:rPr>
          <w:sz w:val="20"/>
        </w:rPr>
        <w:t>średnie przedsiębiorstwo definiuje się jako przedsiębiorstwo zatrudniające mniej niż 250 pracowników, którego roczny obrót i/lub całkowity bilans roczny nie przekracza 50 milionów EUR.</w:t>
      </w:r>
    </w:p>
    <w:p w:rsidR="00F93A67" w:rsidRDefault="00DB1C5D" w:rsidP="00F93A67">
      <w:pPr>
        <w:autoSpaceDE w:val="0"/>
        <w:autoSpaceDN w:val="0"/>
        <w:adjustRightInd w:val="0"/>
        <w:jc w:val="both"/>
        <w:rPr>
          <w:sz w:val="20"/>
        </w:rPr>
      </w:pPr>
      <w:r w:rsidRPr="00DB1C5D">
        <w:rPr>
          <w:sz w:val="20"/>
        </w:rPr>
        <w:t>Kurs euro przyjmuje się według średniego kursu ogłoszonego przez NBP w ostatnim dniu roku obrotowego wybranego do określenia statusu przedsiębiorcy, poprzedzającego rok obrotowy, w którym złożono wniosek.</w:t>
      </w:r>
    </w:p>
    <w:p w:rsidR="00F93A67" w:rsidRDefault="00DB1C5D" w:rsidP="00F93A67">
      <w:pPr>
        <w:autoSpaceDE w:val="0"/>
        <w:autoSpaceDN w:val="0"/>
        <w:adjustRightInd w:val="0"/>
        <w:jc w:val="both"/>
        <w:rPr>
          <w:sz w:val="20"/>
        </w:rPr>
      </w:pPr>
      <w:r w:rsidRPr="00DB1C5D">
        <w:rPr>
          <w:sz w:val="20"/>
        </w:rPr>
        <w:t>Kwota wybrana na obrót jest obliczana bez uwzględnienia podatku VAT oraz innych podatków pośrednich.</w:t>
      </w:r>
    </w:p>
    <w:p w:rsidR="00F93A67" w:rsidRDefault="00DB1C5D" w:rsidP="00F93A67">
      <w:pPr>
        <w:autoSpaceDE w:val="0"/>
        <w:autoSpaceDN w:val="0"/>
        <w:adjustRightInd w:val="0"/>
        <w:jc w:val="both"/>
        <w:rPr>
          <w:sz w:val="20"/>
          <w:u w:val="single"/>
        </w:rPr>
      </w:pPr>
      <w:r w:rsidRPr="00B36F78">
        <w:rPr>
          <w:sz w:val="20"/>
          <w:u w:val="single"/>
        </w:rPr>
        <w:t xml:space="preserve">Uwaga! </w:t>
      </w:r>
    </w:p>
    <w:p w:rsidR="00F93A67" w:rsidRDefault="00DB1C5D" w:rsidP="00F93A67">
      <w:pPr>
        <w:tabs>
          <w:tab w:val="left" w:pos="7655"/>
        </w:tabs>
        <w:autoSpaceDE w:val="0"/>
        <w:autoSpaceDN w:val="0"/>
        <w:adjustRightInd w:val="0"/>
        <w:jc w:val="both"/>
        <w:rPr>
          <w:i/>
          <w:sz w:val="20"/>
        </w:rPr>
      </w:pPr>
      <w:r w:rsidRPr="00DB1C5D">
        <w:rPr>
          <w:sz w:val="20"/>
        </w:rPr>
        <w:t xml:space="preserve">Źródłem prawa unijnego stanowiącego jedyną podstawę do określania warunków kwalifikacji przedsiębiorstwa jako </w:t>
      </w:r>
      <w:proofErr w:type="spellStart"/>
      <w:r w:rsidRPr="00DB1C5D">
        <w:rPr>
          <w:sz w:val="20"/>
        </w:rPr>
        <w:t>mikroprzedsiębiorstwa</w:t>
      </w:r>
      <w:proofErr w:type="spellEnd"/>
      <w:r w:rsidRPr="00DB1C5D">
        <w:rPr>
          <w:sz w:val="20"/>
        </w:rPr>
        <w:t xml:space="preserve"> jest treść </w:t>
      </w:r>
      <w:r w:rsidRPr="00DB1C5D">
        <w:rPr>
          <w:i/>
          <w:sz w:val="20"/>
        </w:rPr>
        <w:t>Zalecenia Komisji 2003/361/WE</w:t>
      </w:r>
      <w:r w:rsidRPr="00DB1C5D">
        <w:rPr>
          <w:sz w:val="20"/>
        </w:rPr>
        <w:t xml:space="preserve"> </w:t>
      </w:r>
      <w:r w:rsidRPr="00DB1C5D">
        <w:rPr>
          <w:i/>
          <w:sz w:val="20"/>
        </w:rPr>
        <w:t>z dnia 6 maja 2003 r. dotyczącego definicji przedsiębiorstw mikro, małych i średnich</w:t>
      </w:r>
      <w:r w:rsidRPr="00DB1C5D">
        <w:rPr>
          <w:sz w:val="20"/>
        </w:rPr>
        <w:t xml:space="preserve">, opublikowane w Dzienniku Urzędowym Unii Europejskiej L 124 z 20 maja 2003 r., str. 36. </w:t>
      </w:r>
      <w:r w:rsidRPr="00DB1C5D">
        <w:rPr>
          <w:i/>
          <w:sz w:val="20"/>
        </w:rPr>
        <w:t xml:space="preserve">W </w:t>
      </w:r>
      <w:r w:rsidRPr="00DB1C5D">
        <w:rPr>
          <w:sz w:val="20"/>
        </w:rPr>
        <w:t xml:space="preserve">kwestiach problematycznych dotyczących statusu </w:t>
      </w:r>
      <w:proofErr w:type="spellStart"/>
      <w:r w:rsidRPr="00DB1C5D">
        <w:rPr>
          <w:sz w:val="20"/>
        </w:rPr>
        <w:t>mikroprzedsiębiorcy</w:t>
      </w:r>
      <w:proofErr w:type="spellEnd"/>
      <w:r w:rsidRPr="00DB1C5D">
        <w:rPr>
          <w:sz w:val="20"/>
        </w:rPr>
        <w:t xml:space="preserve"> należy się kierować tłumaczeniem </w:t>
      </w:r>
      <w:r w:rsidRPr="00DB1C5D">
        <w:rPr>
          <w:i/>
          <w:sz w:val="20"/>
        </w:rPr>
        <w:t xml:space="preserve">Zalecenia Komisji 2003/361/WE </w:t>
      </w:r>
      <w:r w:rsidRPr="00DB1C5D">
        <w:rPr>
          <w:sz w:val="20"/>
        </w:rPr>
        <w:t>na język polski zawartym w załączniku Nr 1</w:t>
      </w:r>
      <w:r w:rsidRPr="00DB1C5D">
        <w:rPr>
          <w:i/>
          <w:sz w:val="20"/>
        </w:rPr>
        <w:t xml:space="preserve"> Rozporządzenia Komisji (WE) Nr 800/2008 z dnia 6 sierpnia 2008 r. uznające niektóre rodzaje pomocy za zgodne ze wspólnym rynkiem w zastosowaniu art. 87 i 88 Traktatu (ogólne rozporządzenie w sprawie wyłączeń blokowych) (Dz. U. UE L.214/3 9.08.2008 r.).</w:t>
      </w:r>
    </w:p>
    <w:p w:rsidR="00F93A67" w:rsidRDefault="00DB1C5D" w:rsidP="00F93A67">
      <w:pPr>
        <w:autoSpaceDE w:val="0"/>
        <w:autoSpaceDN w:val="0"/>
        <w:adjustRightInd w:val="0"/>
        <w:jc w:val="both"/>
        <w:rPr>
          <w:sz w:val="20"/>
        </w:rPr>
      </w:pPr>
      <w:r w:rsidRPr="00DB1C5D">
        <w:rPr>
          <w:sz w:val="20"/>
        </w:rPr>
        <w:t xml:space="preserve">Na stronie internetowej </w:t>
      </w:r>
      <w:proofErr w:type="spellStart"/>
      <w:r w:rsidRPr="00DB1C5D">
        <w:rPr>
          <w:sz w:val="20"/>
        </w:rPr>
        <w:t>ARiMR</w:t>
      </w:r>
      <w:proofErr w:type="spellEnd"/>
      <w:r w:rsidRPr="00DB1C5D">
        <w:rPr>
          <w:sz w:val="20"/>
        </w:rPr>
        <w:t xml:space="preserve"> został umieszczony kwalifikator, którym można wykorzystać przy określeniu kategorii, do której należy przedsiębiorstwo (zakładka na stronie głównej </w:t>
      </w:r>
      <w:hyperlink r:id="rId8" w:history="1">
        <w:r w:rsidRPr="00DB1C5D">
          <w:rPr>
            <w:rStyle w:val="Hipercze"/>
            <w:sz w:val="20"/>
          </w:rPr>
          <w:t>www.arimr.gov.pl</w:t>
        </w:r>
      </w:hyperlink>
      <w:r w:rsidRPr="00DB1C5D">
        <w:rPr>
          <w:sz w:val="20"/>
          <w:u w:val="single"/>
        </w:rPr>
        <w:t xml:space="preserve"> → </w:t>
      </w:r>
      <w:hyperlink r:id="rId9" w:history="1">
        <w:r w:rsidRPr="00DB1C5D">
          <w:rPr>
            <w:rStyle w:val="Hipercze"/>
            <w:sz w:val="20"/>
          </w:rPr>
          <w:t>Kwalifikator małych i średnich przedsiębiorstw (Kwalifikator MSP)</w:t>
        </w:r>
      </w:hyperlink>
      <w:r w:rsidRPr="00DB1C5D">
        <w:rPr>
          <w:sz w:val="20"/>
        </w:rPr>
        <w:t xml:space="preserve">. Program, którego autorem jest Polska Agencja Rozwoju Przedsiębiorczości, posiadająca z tego tytułu wszelkie prawa autorskie, ma charakter informacyjny i stanowi narzędzie pomocnicze w procesie kwalifikacji przedsiębiorstw. </w:t>
      </w:r>
    </w:p>
    <w:p w:rsidR="00F93A67" w:rsidRDefault="00DB1C5D" w:rsidP="00F93A67">
      <w:pPr>
        <w:autoSpaceDE w:val="0"/>
        <w:autoSpaceDN w:val="0"/>
        <w:adjustRightInd w:val="0"/>
        <w:jc w:val="both"/>
        <w:rPr>
          <w:sz w:val="20"/>
        </w:rPr>
      </w:pPr>
      <w:r w:rsidRPr="00DB1C5D">
        <w:rPr>
          <w:sz w:val="20"/>
        </w:rPr>
        <w:t xml:space="preserve">Na stronie internetowej </w:t>
      </w:r>
      <w:proofErr w:type="spellStart"/>
      <w:r w:rsidRPr="00DB1C5D">
        <w:rPr>
          <w:sz w:val="20"/>
        </w:rPr>
        <w:t>ARiMR</w:t>
      </w:r>
      <w:proofErr w:type="spellEnd"/>
      <w:r w:rsidRPr="00DB1C5D">
        <w:rPr>
          <w:sz w:val="20"/>
        </w:rPr>
        <w:t xml:space="preserve"> umieszczony jest również odnośnik do poradnika „Nowa definicja MŚP”, który jest zamieszczony na ogólnie dostępnej stronie internetowej Komisji Europejskiej:</w:t>
      </w:r>
    </w:p>
    <w:p w:rsidR="00696779" w:rsidRPr="00C257B7" w:rsidRDefault="00944046" w:rsidP="00EF1FB6">
      <w:pPr>
        <w:autoSpaceDE w:val="0"/>
        <w:autoSpaceDN w:val="0"/>
        <w:adjustRightInd w:val="0"/>
        <w:jc w:val="both"/>
        <w:rPr>
          <w:sz w:val="20"/>
          <w:u w:val="single"/>
        </w:rPr>
      </w:pPr>
      <w:hyperlink r:id="rId10" w:history="1">
        <w:r w:rsidR="00DB1C5D" w:rsidRPr="00DB1C5D">
          <w:rPr>
            <w:rStyle w:val="Hipercze"/>
            <w:sz w:val="20"/>
          </w:rPr>
          <w:t>http://ec.europa.eu/enterprise/enterprise_policy/sme_definition/sme_user_guide_pl.pdf</w:t>
        </w:r>
      </w:hyperlink>
      <w:r w:rsidR="00DB1C5D" w:rsidRPr="00DB1C5D">
        <w:rPr>
          <w:sz w:val="20"/>
          <w:u w:val="single"/>
        </w:rPr>
        <w:t>.</w:t>
      </w:r>
    </w:p>
    <w:p w:rsidR="00734636" w:rsidRDefault="00DB1C5D" w:rsidP="00734636">
      <w:pPr>
        <w:autoSpaceDE w:val="0"/>
        <w:autoSpaceDN w:val="0"/>
        <w:adjustRightInd w:val="0"/>
        <w:jc w:val="both"/>
        <w:rPr>
          <w:sz w:val="20"/>
        </w:rPr>
      </w:pPr>
      <w:r w:rsidRPr="00DB1C5D">
        <w:rPr>
          <w:sz w:val="20"/>
        </w:rPr>
        <w:t xml:space="preserve">Nabywca / następca będący osobą fizyczną, który w związku z realizacją operacji planuje podjąć działalność gospodarczą (pierwsza rejestracja) nie wypełnia pola </w:t>
      </w:r>
      <w:r w:rsidR="00ED20F1">
        <w:rPr>
          <w:sz w:val="20"/>
        </w:rPr>
        <w:t>4</w:t>
      </w:r>
      <w:r w:rsidRPr="00DB1C5D">
        <w:rPr>
          <w:sz w:val="20"/>
        </w:rPr>
        <w:t>.12.</w:t>
      </w:r>
    </w:p>
    <w:p w:rsidR="00E03AE4" w:rsidRDefault="00E03AE4" w:rsidP="00734636">
      <w:pPr>
        <w:autoSpaceDE w:val="0"/>
        <w:autoSpaceDN w:val="0"/>
        <w:adjustRightInd w:val="0"/>
        <w:jc w:val="both"/>
        <w:rPr>
          <w:b/>
          <w:sz w:val="20"/>
        </w:rPr>
      </w:pPr>
    </w:p>
    <w:p w:rsidR="00734636" w:rsidRDefault="00DB1C5D" w:rsidP="00734636">
      <w:pPr>
        <w:autoSpaceDE w:val="0"/>
        <w:autoSpaceDN w:val="0"/>
        <w:adjustRightInd w:val="0"/>
        <w:jc w:val="both"/>
        <w:rPr>
          <w:b/>
          <w:sz w:val="20"/>
        </w:rPr>
      </w:pPr>
      <w:r w:rsidRPr="00DB1C5D">
        <w:rPr>
          <w:b/>
          <w:sz w:val="20"/>
        </w:rPr>
        <w:t xml:space="preserve">Pole 5. </w:t>
      </w:r>
      <w:r w:rsidRPr="00281DBF">
        <w:rPr>
          <w:b/>
          <w:sz w:val="20"/>
        </w:rPr>
        <w:t>Adres zamieszkania</w:t>
      </w:r>
      <w:r w:rsidR="00B5538A">
        <w:rPr>
          <w:b/>
          <w:sz w:val="20"/>
        </w:rPr>
        <w:t xml:space="preserve"> </w:t>
      </w:r>
      <w:r w:rsidR="00B5538A" w:rsidRPr="00375780">
        <w:rPr>
          <w:b/>
          <w:sz w:val="20"/>
        </w:rPr>
        <w:t xml:space="preserve">/ </w:t>
      </w:r>
      <w:r w:rsidR="00D97B8C" w:rsidRPr="00375780">
        <w:rPr>
          <w:b/>
          <w:sz w:val="20"/>
        </w:rPr>
        <w:t>siedziby</w:t>
      </w:r>
      <w:r w:rsidRPr="00375780">
        <w:rPr>
          <w:b/>
          <w:sz w:val="20"/>
        </w:rPr>
        <w:t xml:space="preserve"> nabywcy</w:t>
      </w:r>
      <w:r w:rsidRPr="00DB1C5D">
        <w:rPr>
          <w:b/>
          <w:sz w:val="20"/>
        </w:rPr>
        <w:t xml:space="preserve"> / następcy prawnego</w:t>
      </w:r>
      <w:r w:rsidRPr="00DB1C5D">
        <w:rPr>
          <w:sz w:val="20"/>
        </w:rPr>
        <w:t xml:space="preserve"> [POLE OBOWIĄZKOWE]</w:t>
      </w:r>
    </w:p>
    <w:p w:rsidR="00734636" w:rsidRDefault="00DB1C5D" w:rsidP="00734636">
      <w:pPr>
        <w:jc w:val="both"/>
        <w:rPr>
          <w:sz w:val="20"/>
        </w:rPr>
      </w:pPr>
      <w:r w:rsidRPr="00DB1C5D">
        <w:rPr>
          <w:sz w:val="20"/>
        </w:rPr>
        <w:t xml:space="preserve">W przypadku, gdy nabywcą / następcą jest osoba fizyczna należy podać adres zamieszkania, tj. adres, </w:t>
      </w:r>
      <w:r w:rsidR="00ED20F1">
        <w:rPr>
          <w:sz w:val="20"/>
        </w:rPr>
        <w:br/>
      </w:r>
      <w:r w:rsidRPr="00DB1C5D">
        <w:rPr>
          <w:sz w:val="20"/>
        </w:rPr>
        <w:t>w którym nabywca / następca przebywa z zamiarem stałego pobytu. Adres ten powinien być zgodny z adresem zameldowania na pobyt stały, wskazanym w dowodzie osobistym lub adresem zameldowania na pobyt czasowy, wskazanym w zaświadczeniu z ewidencji ludności (…).</w:t>
      </w:r>
    </w:p>
    <w:p w:rsidR="00734636" w:rsidRDefault="00DB1C5D" w:rsidP="00734636">
      <w:pPr>
        <w:jc w:val="both"/>
        <w:rPr>
          <w:sz w:val="20"/>
        </w:rPr>
      </w:pPr>
      <w:r w:rsidRPr="00DB1C5D">
        <w:rPr>
          <w:sz w:val="20"/>
        </w:rPr>
        <w:t xml:space="preserve">Jeżeli nabywcą / następcą </w:t>
      </w:r>
      <w:r w:rsidR="00E70E64">
        <w:rPr>
          <w:sz w:val="20"/>
        </w:rPr>
        <w:t>je</w:t>
      </w:r>
      <w:r w:rsidRPr="00DB1C5D">
        <w:rPr>
          <w:sz w:val="20"/>
        </w:rPr>
        <w:t xml:space="preserve">st osoba prawna albo jednostka organizacyjna nieposiadająca osobowości prawnej należy podać adres siedziby osoby prawnej. Jest to adres, pod którym działa organ zarządzający. </w:t>
      </w:r>
    </w:p>
    <w:p w:rsidR="00734636" w:rsidRDefault="00DB1C5D" w:rsidP="00734636">
      <w:pPr>
        <w:jc w:val="both"/>
        <w:rPr>
          <w:sz w:val="20"/>
        </w:rPr>
      </w:pPr>
      <w:r w:rsidRPr="00DB1C5D">
        <w:rPr>
          <w:sz w:val="20"/>
        </w:rPr>
        <w:t xml:space="preserve">W polach 5.1 – 5.13 należy podać adres zamieszkania/siedziby, numer telefonu i/lub faksu (wraz z numerem kierunkowym), adres e-mail oraz adres strony </w:t>
      </w:r>
      <w:proofErr w:type="spellStart"/>
      <w:r w:rsidRPr="00DB1C5D">
        <w:rPr>
          <w:sz w:val="20"/>
        </w:rPr>
        <w:t>www</w:t>
      </w:r>
      <w:proofErr w:type="spellEnd"/>
      <w:r w:rsidRPr="00DB1C5D">
        <w:rPr>
          <w:sz w:val="20"/>
        </w:rPr>
        <w:t xml:space="preserve"> (jeśli posiada). </w:t>
      </w:r>
    </w:p>
    <w:p w:rsidR="00F16B22" w:rsidRPr="00F11383" w:rsidRDefault="00F16B22" w:rsidP="00F16B22">
      <w:pPr>
        <w:spacing w:before="120"/>
        <w:jc w:val="both"/>
        <w:rPr>
          <w:sz w:val="20"/>
        </w:rPr>
      </w:pPr>
      <w:r w:rsidRPr="00F11383">
        <w:rPr>
          <w:sz w:val="20"/>
        </w:rPr>
        <w:t xml:space="preserve">W związku z wynikającą z Rozporządzenia Rady Ministrów z dnia 15 grudnia 1998r. w sprawie szczegółowych zasad prowadzenia, koniecznością stosowania i udostępniania krajowego rejestru urzędowego podziału terytorialnego kraju tzw. TERYT oraz związanych z tym obowiązków organów administracji rządowej i jednostek samorządu terytorialnego w polach adresowych formularza wniosku został zaimplementowany ww. słownik. </w:t>
      </w:r>
    </w:p>
    <w:p w:rsidR="00F16B22" w:rsidRPr="00F11383" w:rsidRDefault="00F16B22" w:rsidP="00F16B22">
      <w:pPr>
        <w:spacing w:before="120"/>
        <w:jc w:val="both"/>
        <w:rPr>
          <w:sz w:val="20"/>
        </w:rPr>
      </w:pPr>
      <w:r w:rsidRPr="00F11383">
        <w:rPr>
          <w:sz w:val="20"/>
        </w:rPr>
        <w:t>W przypadku pojawienia się problemów związanych z nazwami miejscowości lub brakiem miejscowości w ww. słowniku, należy wybrać raz jeszcze gminę zmieniając jej rodzaj (z obszaru wiejskiego w gminie miejsko-wiejskiej na gminę miejsko-wiejską lub odwrotnie) i następnie wybrać ponownie właściwą miejscowość. W przypadku drobnych rozbieżności w zapisie nazwy miejscowości (np. Kalinka Kolonia - Kalinka-Kolonia) należy wybrać ze słownika nazwę w nim istniejącą. Gdy po zastosowaniu powyższych czynności nadal występuje brak możliwości wyboru właściwej miejscowości, zwykle przyczyną jest fakt, iż posiada ona status „kolonia”, „przysiółek”, „osiedle”, „osada” lub „leśniczówka” i stanowi integralną część innej miejscowości, która występuje w</w:t>
      </w:r>
      <w:r w:rsidR="0073056E">
        <w:rPr>
          <w:sz w:val="20"/>
        </w:rPr>
        <w:t xml:space="preserve"> słowniku TERYT. Należy wówczas </w:t>
      </w:r>
      <w:r w:rsidRPr="00F11383">
        <w:rPr>
          <w:sz w:val="20"/>
        </w:rPr>
        <w:t>skorzystać ze strony internetowe</w:t>
      </w:r>
      <w:r w:rsidR="0073056E">
        <w:rPr>
          <w:sz w:val="20"/>
        </w:rPr>
        <w:t xml:space="preserve">j GUS (dostęp do słownika TERYT </w:t>
      </w:r>
      <w:r w:rsidRPr="00F11383">
        <w:rPr>
          <w:sz w:val="20"/>
        </w:rPr>
        <w:t>http://www.stat.gov.pl/broker/access/showSearch.jspa) i wyszukać daną miejscowość wśród integralnych części innych miejscowości, a następnie na formularzu wniosku wybrać ze słownika tę, do której należy, natomiast w polu „ulica” należy przepisać nazwę miejscowości np. z dowodu osobistego.</w:t>
      </w:r>
    </w:p>
    <w:p w:rsidR="00F16B22" w:rsidRDefault="00F16B22" w:rsidP="00734636">
      <w:pPr>
        <w:autoSpaceDE w:val="0"/>
        <w:autoSpaceDN w:val="0"/>
        <w:adjustRightInd w:val="0"/>
        <w:jc w:val="both"/>
        <w:rPr>
          <w:b/>
          <w:sz w:val="20"/>
        </w:rPr>
      </w:pPr>
    </w:p>
    <w:p w:rsidR="00734636" w:rsidRDefault="00DB1C5D" w:rsidP="00734636">
      <w:pPr>
        <w:autoSpaceDE w:val="0"/>
        <w:autoSpaceDN w:val="0"/>
        <w:adjustRightInd w:val="0"/>
        <w:jc w:val="both"/>
        <w:rPr>
          <w:b/>
          <w:sz w:val="20"/>
        </w:rPr>
      </w:pPr>
      <w:r w:rsidRPr="00DB1C5D">
        <w:rPr>
          <w:b/>
          <w:sz w:val="20"/>
        </w:rPr>
        <w:t>Pole</w:t>
      </w:r>
      <w:r w:rsidRPr="00DB1C5D">
        <w:rPr>
          <w:sz w:val="20"/>
        </w:rPr>
        <w:t xml:space="preserve"> </w:t>
      </w:r>
      <w:r w:rsidRPr="00DB1C5D">
        <w:rPr>
          <w:b/>
          <w:sz w:val="20"/>
        </w:rPr>
        <w:t>6. Adres do korespondencji</w:t>
      </w:r>
      <w:r w:rsidRPr="00DB1C5D">
        <w:rPr>
          <w:sz w:val="20"/>
        </w:rPr>
        <w:t xml:space="preserve"> [POLE OBOWIĄZKOWE O ILE DOTYCZY]</w:t>
      </w:r>
    </w:p>
    <w:p w:rsidR="00734636" w:rsidRDefault="00DB1C5D" w:rsidP="00734636">
      <w:pPr>
        <w:autoSpaceDE w:val="0"/>
        <w:autoSpaceDN w:val="0"/>
        <w:adjustRightInd w:val="0"/>
        <w:ind w:right="-17"/>
        <w:jc w:val="both"/>
        <w:rPr>
          <w:sz w:val="20"/>
        </w:rPr>
      </w:pPr>
      <w:r w:rsidRPr="00DB1C5D">
        <w:rPr>
          <w:sz w:val="20"/>
        </w:rPr>
        <w:t xml:space="preserve">Należy wypełnić w przypadku, gdy adres do korespondencji jest inny niż adres zamieszkania osoby fizycznej / adres siedziby nabywcy / </w:t>
      </w:r>
      <w:r w:rsidR="00C17618">
        <w:rPr>
          <w:sz w:val="20"/>
        </w:rPr>
        <w:t xml:space="preserve">następcy. </w:t>
      </w:r>
      <w:r w:rsidRPr="00DB1C5D">
        <w:rPr>
          <w:sz w:val="20"/>
        </w:rPr>
        <w:t xml:space="preserve"> W przypadku adresu do korespondencji znajdującego się poza granicami Rzeczpospolitej Polskiej, należy w polu Miejscowość podać dodatkowo nazwę kraju.</w:t>
      </w:r>
    </w:p>
    <w:p w:rsidR="00734636" w:rsidRDefault="00DB1C5D" w:rsidP="00734636">
      <w:pPr>
        <w:autoSpaceDE w:val="0"/>
        <w:autoSpaceDN w:val="0"/>
        <w:adjustRightInd w:val="0"/>
        <w:ind w:right="-17"/>
        <w:jc w:val="both"/>
        <w:rPr>
          <w:sz w:val="20"/>
        </w:rPr>
      </w:pPr>
      <w:r w:rsidRPr="00DB1C5D">
        <w:rPr>
          <w:sz w:val="20"/>
        </w:rPr>
        <w:t>Numery telefonu i faksu należy podać wraz z numerem kierunkowym.</w:t>
      </w:r>
    </w:p>
    <w:p w:rsidR="00734636" w:rsidRDefault="00DB1C5D" w:rsidP="00734636">
      <w:pPr>
        <w:autoSpaceDE w:val="0"/>
        <w:autoSpaceDN w:val="0"/>
        <w:adjustRightInd w:val="0"/>
        <w:ind w:right="-17"/>
        <w:jc w:val="both"/>
        <w:rPr>
          <w:sz w:val="20"/>
        </w:rPr>
      </w:pPr>
      <w:r w:rsidRPr="00DB1C5D">
        <w:rPr>
          <w:sz w:val="20"/>
        </w:rPr>
        <w:t>Na ten adres będzie przesyłana wszelka korespondencja pomiędzy UM a nabywcą / następcą . Jeżeli nabywca / następca ustanowił pełnomocnika i chce, aby korespondencja kierowana była na jego adres, należy wpisać adres pełnomocnika w tej sekcji.</w:t>
      </w:r>
    </w:p>
    <w:p w:rsidR="00734636" w:rsidRDefault="00DB1C5D" w:rsidP="00734636">
      <w:pPr>
        <w:jc w:val="both"/>
        <w:rPr>
          <w:sz w:val="20"/>
        </w:rPr>
      </w:pPr>
      <w:r w:rsidRPr="00DB1C5D">
        <w:rPr>
          <w:sz w:val="20"/>
        </w:rPr>
        <w:t>W polach 6.1 – 6.13 należy podać adres zamieszkania</w:t>
      </w:r>
      <w:r w:rsidR="007D2F58">
        <w:rPr>
          <w:sz w:val="20"/>
        </w:rPr>
        <w:t xml:space="preserve"> </w:t>
      </w:r>
      <w:r w:rsidRPr="00DB1C5D">
        <w:rPr>
          <w:sz w:val="20"/>
        </w:rPr>
        <w:t>/</w:t>
      </w:r>
      <w:r w:rsidR="007D2F58">
        <w:rPr>
          <w:sz w:val="20"/>
        </w:rPr>
        <w:t xml:space="preserve"> </w:t>
      </w:r>
      <w:r w:rsidRPr="00DB1C5D">
        <w:rPr>
          <w:sz w:val="20"/>
        </w:rPr>
        <w:t>siedziby, numer telefonu i</w:t>
      </w:r>
      <w:r w:rsidR="007D2F58">
        <w:rPr>
          <w:sz w:val="20"/>
        </w:rPr>
        <w:t xml:space="preserve"> </w:t>
      </w:r>
      <w:r w:rsidRPr="00DB1C5D">
        <w:rPr>
          <w:sz w:val="20"/>
        </w:rPr>
        <w:t>/</w:t>
      </w:r>
      <w:r w:rsidR="007D2F58">
        <w:rPr>
          <w:sz w:val="20"/>
        </w:rPr>
        <w:t xml:space="preserve"> </w:t>
      </w:r>
      <w:r w:rsidRPr="00DB1C5D">
        <w:rPr>
          <w:sz w:val="20"/>
        </w:rPr>
        <w:t xml:space="preserve">lub faksu (wraz z numerem kierunkowym), adres e-mail oraz adres strony </w:t>
      </w:r>
      <w:proofErr w:type="spellStart"/>
      <w:r w:rsidRPr="00DB1C5D">
        <w:rPr>
          <w:sz w:val="20"/>
        </w:rPr>
        <w:t>www</w:t>
      </w:r>
      <w:proofErr w:type="spellEnd"/>
      <w:r w:rsidRPr="00DB1C5D">
        <w:rPr>
          <w:sz w:val="20"/>
        </w:rPr>
        <w:t xml:space="preserve"> (jeśli posiada). </w:t>
      </w:r>
    </w:p>
    <w:p w:rsidR="001A3E0A" w:rsidRDefault="001A3E0A" w:rsidP="00734636">
      <w:pPr>
        <w:jc w:val="both"/>
        <w:rPr>
          <w:b/>
          <w:sz w:val="20"/>
        </w:rPr>
      </w:pPr>
    </w:p>
    <w:p w:rsidR="00734636" w:rsidRDefault="00DB1C5D" w:rsidP="00734636">
      <w:pPr>
        <w:jc w:val="both"/>
        <w:rPr>
          <w:b/>
          <w:sz w:val="20"/>
        </w:rPr>
      </w:pPr>
      <w:r w:rsidRPr="00DB1C5D">
        <w:rPr>
          <w:b/>
          <w:sz w:val="20"/>
        </w:rPr>
        <w:t xml:space="preserve">Pole 7. Dane osób upoważnionych do reprezentowania nabywcy / następcy prawnego </w:t>
      </w:r>
      <w:r w:rsidRPr="00DB1C5D">
        <w:rPr>
          <w:sz w:val="20"/>
        </w:rPr>
        <w:t>[POLE OBOWIĄZKOWE]</w:t>
      </w:r>
    </w:p>
    <w:p w:rsidR="00734636" w:rsidRDefault="00DB1C5D" w:rsidP="00734636">
      <w:pPr>
        <w:autoSpaceDE w:val="0"/>
        <w:autoSpaceDN w:val="0"/>
        <w:adjustRightInd w:val="0"/>
        <w:jc w:val="both"/>
        <w:rPr>
          <w:sz w:val="20"/>
        </w:rPr>
      </w:pPr>
      <w:r w:rsidRPr="00DB1C5D">
        <w:rPr>
          <w:sz w:val="20"/>
        </w:rPr>
        <w:t>Dane osób muszą być zgodne z informacjami zawartymi w:</w:t>
      </w:r>
    </w:p>
    <w:p w:rsidR="00734636" w:rsidRDefault="00DB1C5D" w:rsidP="001E4AA6">
      <w:pPr>
        <w:numPr>
          <w:ilvl w:val="3"/>
          <w:numId w:val="14"/>
        </w:numPr>
        <w:tabs>
          <w:tab w:val="clear" w:pos="2860"/>
          <w:tab w:val="num" w:pos="360"/>
        </w:tabs>
        <w:autoSpaceDE w:val="0"/>
        <w:autoSpaceDN w:val="0"/>
        <w:adjustRightInd w:val="0"/>
        <w:ind w:left="360" w:hanging="360"/>
        <w:jc w:val="both"/>
        <w:rPr>
          <w:b/>
          <w:sz w:val="20"/>
        </w:rPr>
      </w:pPr>
      <w:r w:rsidRPr="00DB1C5D">
        <w:rPr>
          <w:sz w:val="20"/>
        </w:rPr>
        <w:t>dokumencie potwierdzającym prawo do reprezentowania jednostki samorządu terytorialnego (np. zaświadczeniu z terytorialnej komisji wyborczej o wyborze wójta/burmistrza, w przypadku, gdy nabywcą / następcą jest gmina), albo</w:t>
      </w:r>
    </w:p>
    <w:p w:rsidR="00734636" w:rsidRDefault="00DB1C5D" w:rsidP="001E4AA6">
      <w:pPr>
        <w:numPr>
          <w:ilvl w:val="3"/>
          <w:numId w:val="14"/>
        </w:numPr>
        <w:tabs>
          <w:tab w:val="clear" w:pos="2860"/>
          <w:tab w:val="num" w:pos="360"/>
        </w:tabs>
        <w:autoSpaceDE w:val="0"/>
        <w:autoSpaceDN w:val="0"/>
        <w:adjustRightInd w:val="0"/>
        <w:ind w:left="360" w:hanging="360"/>
        <w:jc w:val="both"/>
        <w:rPr>
          <w:sz w:val="20"/>
        </w:rPr>
      </w:pPr>
      <w:r w:rsidRPr="00DB1C5D">
        <w:rPr>
          <w:sz w:val="20"/>
        </w:rPr>
        <w:t>odpisie do rejestru stowarzyszeń, innych organizacji społecznych i zawodowych, fundacji oraz publicznych zakładów opieki zdrowotnej w Krajowym Rejestrze Sądowym (w przypadku gdy nabywcą / następcą jest organizacja pozarządowa), albo</w:t>
      </w:r>
    </w:p>
    <w:p w:rsidR="00734636" w:rsidRDefault="00DB1C5D" w:rsidP="001E4AA6">
      <w:pPr>
        <w:numPr>
          <w:ilvl w:val="3"/>
          <w:numId w:val="14"/>
        </w:numPr>
        <w:tabs>
          <w:tab w:val="clear" w:pos="2860"/>
          <w:tab w:val="num" w:pos="360"/>
        </w:tabs>
        <w:autoSpaceDE w:val="0"/>
        <w:autoSpaceDN w:val="0"/>
        <w:adjustRightInd w:val="0"/>
        <w:ind w:left="360" w:hanging="360"/>
        <w:jc w:val="both"/>
        <w:rPr>
          <w:sz w:val="20"/>
        </w:rPr>
      </w:pPr>
      <w:r w:rsidRPr="00DB1C5D">
        <w:rPr>
          <w:sz w:val="20"/>
        </w:rPr>
        <w:t>odpisie z rejestru przedsiębiorców w Krajowym Rejestrze Sądowym (w przypadku gdy nabywcą / następcą jest podmiot objęty obowiązkiem wpisu do rejestru przedsiębiorców), albo</w:t>
      </w:r>
    </w:p>
    <w:p w:rsidR="00734636" w:rsidRDefault="00DB1C5D" w:rsidP="001E4AA6">
      <w:pPr>
        <w:numPr>
          <w:ilvl w:val="3"/>
          <w:numId w:val="14"/>
        </w:numPr>
        <w:tabs>
          <w:tab w:val="clear" w:pos="2860"/>
          <w:tab w:val="num" w:pos="360"/>
        </w:tabs>
        <w:ind w:left="360" w:hanging="360"/>
        <w:jc w:val="both"/>
        <w:rPr>
          <w:sz w:val="20"/>
        </w:rPr>
      </w:pPr>
      <w:r w:rsidRPr="00DB1C5D">
        <w:rPr>
          <w:sz w:val="20"/>
        </w:rPr>
        <w:t>dokumentach określających</w:t>
      </w:r>
      <w:r w:rsidR="007D2F58">
        <w:rPr>
          <w:sz w:val="20"/>
        </w:rPr>
        <w:t xml:space="preserve"> </w:t>
      </w:r>
      <w:r w:rsidRPr="00DB1C5D">
        <w:rPr>
          <w:sz w:val="20"/>
        </w:rPr>
        <w:t>/</w:t>
      </w:r>
      <w:r w:rsidR="007D2F58">
        <w:rPr>
          <w:sz w:val="20"/>
        </w:rPr>
        <w:t xml:space="preserve"> </w:t>
      </w:r>
      <w:r w:rsidRPr="00DB1C5D">
        <w:rPr>
          <w:sz w:val="20"/>
        </w:rPr>
        <w:t>potwierdzających zdolność prawną nabywcy / następcy nieposiadającego osobowości prawnej, któremu ustawy przyznają zdolność prawną, albo</w:t>
      </w:r>
    </w:p>
    <w:p w:rsidR="00734636" w:rsidRDefault="00DB1C5D" w:rsidP="001E4AA6">
      <w:pPr>
        <w:numPr>
          <w:ilvl w:val="0"/>
          <w:numId w:val="15"/>
        </w:numPr>
        <w:autoSpaceDE w:val="0"/>
        <w:autoSpaceDN w:val="0"/>
        <w:adjustRightInd w:val="0"/>
        <w:jc w:val="both"/>
        <w:rPr>
          <w:sz w:val="20"/>
        </w:rPr>
      </w:pPr>
      <w:r w:rsidRPr="00DB1C5D">
        <w:rPr>
          <w:sz w:val="20"/>
        </w:rPr>
        <w:t xml:space="preserve">zaświadczeniu o posiadaniu osobowości prawnej lub o pełnieniu funkcji organu prawnego (w przypadku, gdy nabywcą / następcą jest osoba prawna lub jednostka organizacyjna nieposiadająca osobowości prawnej, działająca na podstawie przepisów o stosunku Państwa do Kościoła Katolickiego w Rzeczypospolitej Polskiej, </w:t>
      </w:r>
      <w:r w:rsidR="00ED20F1">
        <w:rPr>
          <w:sz w:val="20"/>
        </w:rPr>
        <w:br/>
      </w:r>
      <w:r w:rsidRPr="00DB1C5D">
        <w:rPr>
          <w:sz w:val="20"/>
        </w:rPr>
        <w:t xml:space="preserve">o stosunku Państwa do innych kościołów i związków wyznaniowych oraz o gwarancjach wolności sumienia </w:t>
      </w:r>
      <w:r w:rsidR="00ED20F1">
        <w:rPr>
          <w:sz w:val="20"/>
        </w:rPr>
        <w:br/>
      </w:r>
      <w:r w:rsidRPr="00DB1C5D">
        <w:rPr>
          <w:sz w:val="20"/>
        </w:rPr>
        <w:t>i wyznania, którą powołała kościelna jednostka organizacyjna).</w:t>
      </w:r>
    </w:p>
    <w:p w:rsidR="00734636" w:rsidRDefault="00DB1C5D" w:rsidP="00734636">
      <w:pPr>
        <w:autoSpaceDE w:val="0"/>
        <w:autoSpaceDN w:val="0"/>
        <w:adjustRightInd w:val="0"/>
        <w:ind w:left="360"/>
        <w:jc w:val="both"/>
        <w:rPr>
          <w:sz w:val="20"/>
        </w:rPr>
      </w:pPr>
      <w:r w:rsidRPr="00DB1C5D">
        <w:rPr>
          <w:sz w:val="20"/>
        </w:rPr>
        <w:t xml:space="preserve">W przypadku, gdy nabywcą / następcą jest parafia – wymagane jest zaświadczenie wystawione przez wojewodę, jeśli diecezja lub związek wyznaniowy – zaświadczenie powinno być wystawione przez </w:t>
      </w:r>
      <w:proofErr w:type="spellStart"/>
      <w:r w:rsidRPr="00DB1C5D">
        <w:rPr>
          <w:sz w:val="20"/>
        </w:rPr>
        <w:t>MSWiA</w:t>
      </w:r>
      <w:proofErr w:type="spellEnd"/>
      <w:r w:rsidRPr="00DB1C5D">
        <w:rPr>
          <w:sz w:val="20"/>
        </w:rPr>
        <w:t>.</w:t>
      </w:r>
    </w:p>
    <w:p w:rsidR="00F06F16" w:rsidRDefault="00F06F16" w:rsidP="00734636">
      <w:pPr>
        <w:autoSpaceDE w:val="0"/>
        <w:autoSpaceDN w:val="0"/>
        <w:adjustRightInd w:val="0"/>
        <w:ind w:left="360"/>
        <w:jc w:val="both"/>
        <w:rPr>
          <w:sz w:val="20"/>
        </w:rPr>
      </w:pPr>
    </w:p>
    <w:p w:rsidR="00116E3F" w:rsidRDefault="00116E3F" w:rsidP="00734636">
      <w:pPr>
        <w:autoSpaceDE w:val="0"/>
        <w:autoSpaceDN w:val="0"/>
        <w:adjustRightInd w:val="0"/>
        <w:jc w:val="both"/>
        <w:rPr>
          <w:b/>
          <w:sz w:val="20"/>
        </w:rPr>
      </w:pPr>
    </w:p>
    <w:p w:rsidR="00734636" w:rsidRDefault="00DB1C5D" w:rsidP="00734636">
      <w:pPr>
        <w:autoSpaceDE w:val="0"/>
        <w:autoSpaceDN w:val="0"/>
        <w:adjustRightInd w:val="0"/>
        <w:jc w:val="both"/>
        <w:rPr>
          <w:b/>
          <w:sz w:val="20"/>
        </w:rPr>
      </w:pPr>
      <w:r w:rsidRPr="00DB1C5D">
        <w:rPr>
          <w:b/>
          <w:sz w:val="20"/>
        </w:rPr>
        <w:lastRenderedPageBreak/>
        <w:t>Pole</w:t>
      </w:r>
      <w:r w:rsidRPr="00DB1C5D">
        <w:rPr>
          <w:sz w:val="20"/>
        </w:rPr>
        <w:t xml:space="preserve"> </w:t>
      </w:r>
      <w:r w:rsidRPr="00DB1C5D">
        <w:rPr>
          <w:b/>
          <w:sz w:val="20"/>
        </w:rPr>
        <w:t xml:space="preserve">8. Dane pełnomocnika nabywcy / następcy prawnego </w:t>
      </w:r>
      <w:r w:rsidRPr="00DB1C5D">
        <w:rPr>
          <w:sz w:val="20"/>
        </w:rPr>
        <w:t>[POLE OBOWIĄZKOWE O ILE DOTYCZY]</w:t>
      </w:r>
    </w:p>
    <w:p w:rsidR="00734636" w:rsidRDefault="00DB1C5D" w:rsidP="00734636">
      <w:pPr>
        <w:jc w:val="both"/>
        <w:rPr>
          <w:sz w:val="20"/>
        </w:rPr>
      </w:pPr>
      <w:r w:rsidRPr="00DB1C5D">
        <w:rPr>
          <w:sz w:val="20"/>
        </w:rPr>
        <w:t xml:space="preserve">W imieniu nabywcy / następcy może występować pełnomocnik, któremu nabywca / następca udzielił stosownego pełnomocnictwa. </w:t>
      </w:r>
    </w:p>
    <w:p w:rsidR="00734636" w:rsidRDefault="00DB1C5D" w:rsidP="00734636">
      <w:pPr>
        <w:jc w:val="both"/>
        <w:rPr>
          <w:sz w:val="20"/>
        </w:rPr>
      </w:pPr>
      <w:r w:rsidRPr="00DB1C5D">
        <w:rPr>
          <w:sz w:val="20"/>
        </w:rPr>
        <w:t>Pełnomocnictwo musi być sporządzone w formie pisemnej oraz określać w swojej treści w sposób niebudzący wątpliwości rodzaj czynności, do których pełnomocnik jest umocowany.</w:t>
      </w:r>
      <w:r w:rsidR="000A1F1C">
        <w:rPr>
          <w:sz w:val="20"/>
        </w:rPr>
        <w:t xml:space="preserve"> </w:t>
      </w:r>
      <w:r w:rsidRPr="00DB1C5D">
        <w:rPr>
          <w:sz w:val="20"/>
        </w:rPr>
        <w:t>W złożonym pełnomocnictwie własnoręczność podpisów musi zostać potwierdzona przez notariusza.</w:t>
      </w:r>
    </w:p>
    <w:p w:rsidR="00734636" w:rsidRDefault="00DB1C5D" w:rsidP="00734636">
      <w:pPr>
        <w:pStyle w:val="Tekstpodstawowy"/>
        <w:tabs>
          <w:tab w:val="num" w:pos="360"/>
          <w:tab w:val="left" w:pos="1200"/>
        </w:tabs>
        <w:jc w:val="both"/>
        <w:rPr>
          <w:sz w:val="20"/>
        </w:rPr>
      </w:pPr>
      <w:r w:rsidRPr="00DB1C5D">
        <w:rPr>
          <w:sz w:val="20"/>
        </w:rPr>
        <w:t xml:space="preserve">Dane dotyczące pełnomocnika powinny być zgodne z dołączonym do wniosku pełnomocnictwem. </w:t>
      </w:r>
    </w:p>
    <w:p w:rsidR="004C59FE" w:rsidRDefault="00DB1C5D" w:rsidP="00734636">
      <w:pPr>
        <w:autoSpaceDE w:val="0"/>
        <w:autoSpaceDN w:val="0"/>
        <w:adjustRightInd w:val="0"/>
        <w:jc w:val="both"/>
        <w:rPr>
          <w:sz w:val="20"/>
        </w:rPr>
      </w:pPr>
      <w:r w:rsidRPr="00DB1C5D">
        <w:rPr>
          <w:sz w:val="20"/>
        </w:rPr>
        <w:t>Należy podać imię/imiona, nazwisko</w:t>
      </w:r>
      <w:r w:rsidR="00961A41">
        <w:rPr>
          <w:sz w:val="20"/>
        </w:rPr>
        <w:t xml:space="preserve"> </w:t>
      </w:r>
      <w:r w:rsidRPr="00DB1C5D">
        <w:rPr>
          <w:sz w:val="20"/>
        </w:rPr>
        <w:t>/</w:t>
      </w:r>
      <w:r w:rsidR="00961A41">
        <w:rPr>
          <w:sz w:val="20"/>
        </w:rPr>
        <w:t xml:space="preserve"> </w:t>
      </w:r>
      <w:r w:rsidRPr="00DB1C5D">
        <w:rPr>
          <w:sz w:val="20"/>
        </w:rPr>
        <w:t>nazwę, dokładny adres, numer telefonu i</w:t>
      </w:r>
      <w:r w:rsidR="00961A41">
        <w:rPr>
          <w:sz w:val="20"/>
        </w:rPr>
        <w:t xml:space="preserve"> </w:t>
      </w:r>
      <w:r w:rsidRPr="00DB1C5D">
        <w:rPr>
          <w:sz w:val="20"/>
        </w:rPr>
        <w:t>/ lub faksu (wraz z numerem kierunkowym) oraz adres e-mail (jeśli posiada).</w:t>
      </w:r>
    </w:p>
    <w:p w:rsidR="00F06F16" w:rsidRDefault="00F06F16" w:rsidP="00734636">
      <w:pPr>
        <w:tabs>
          <w:tab w:val="left" w:pos="180"/>
        </w:tabs>
        <w:jc w:val="both"/>
        <w:rPr>
          <w:b/>
          <w:sz w:val="20"/>
        </w:rPr>
      </w:pPr>
    </w:p>
    <w:p w:rsidR="00734636" w:rsidRDefault="00DB1C5D" w:rsidP="00734636">
      <w:pPr>
        <w:tabs>
          <w:tab w:val="left" w:pos="180"/>
        </w:tabs>
        <w:jc w:val="both"/>
        <w:rPr>
          <w:b/>
          <w:sz w:val="20"/>
        </w:rPr>
      </w:pPr>
      <w:r w:rsidRPr="00DB1C5D">
        <w:rPr>
          <w:b/>
          <w:sz w:val="20"/>
        </w:rPr>
        <w:t xml:space="preserve">Pole 9. Dane osoby upoważnionej do kontaktu </w:t>
      </w:r>
      <w:r w:rsidRPr="00DB1C5D">
        <w:rPr>
          <w:sz w:val="20"/>
        </w:rPr>
        <w:t>[POLE OBOWIĄZKOWE O ILE DOTYCZY]</w:t>
      </w:r>
    </w:p>
    <w:p w:rsidR="00D97B8C" w:rsidRPr="00D97B8C" w:rsidRDefault="00DB1C5D" w:rsidP="00D97B8C">
      <w:pPr>
        <w:tabs>
          <w:tab w:val="num" w:pos="840"/>
        </w:tabs>
        <w:jc w:val="both"/>
        <w:rPr>
          <w:sz w:val="20"/>
        </w:rPr>
      </w:pPr>
      <w:r w:rsidRPr="00DB1C5D">
        <w:rPr>
          <w:sz w:val="20"/>
        </w:rPr>
        <w:t>W sprawach dotyczących operacji można wskazać osobę uprawnioną do kontaktu z UM, poprzez wpisanie we wniosku danych identyfikujących tę osobę. Należy podać imię/imiona, nazwisko/nazwę, numer telefonu i</w:t>
      </w:r>
      <w:r w:rsidR="00C0562E">
        <w:rPr>
          <w:sz w:val="20"/>
        </w:rPr>
        <w:t xml:space="preserve"> </w:t>
      </w:r>
      <w:r w:rsidRPr="00DB1C5D">
        <w:rPr>
          <w:sz w:val="20"/>
        </w:rPr>
        <w:t xml:space="preserve">/ lub faksu (wraz z numerem kierunkowym) oraz adres e-mail (jeśli posiada). </w:t>
      </w:r>
    </w:p>
    <w:p w:rsidR="00E26ACB" w:rsidRPr="00B63388" w:rsidRDefault="00757BC0">
      <w:pPr>
        <w:autoSpaceDE w:val="0"/>
        <w:autoSpaceDN w:val="0"/>
        <w:adjustRightInd w:val="0"/>
        <w:spacing w:before="120"/>
        <w:jc w:val="both"/>
        <w:rPr>
          <w:b/>
          <w:sz w:val="20"/>
        </w:rPr>
      </w:pPr>
      <w:r w:rsidRPr="00B63388">
        <w:rPr>
          <w:b/>
          <w:sz w:val="20"/>
        </w:rPr>
        <w:t>III. IDENTYFIKACJA OPERACJI</w:t>
      </w:r>
      <w:r w:rsidR="00AC3F1E" w:rsidRPr="00B63388">
        <w:rPr>
          <w:b/>
          <w:sz w:val="20"/>
        </w:rPr>
        <w:t xml:space="preserve"> [SEKCJA OBOWIĄZKOWA]</w:t>
      </w:r>
    </w:p>
    <w:p w:rsidR="00E26ACB" w:rsidRPr="00B63388" w:rsidRDefault="00757BC0">
      <w:pPr>
        <w:autoSpaceDE w:val="0"/>
        <w:autoSpaceDN w:val="0"/>
        <w:adjustRightInd w:val="0"/>
        <w:spacing w:before="120"/>
        <w:jc w:val="both"/>
        <w:rPr>
          <w:b/>
          <w:sz w:val="20"/>
        </w:rPr>
      </w:pPr>
      <w:r w:rsidRPr="00B63388">
        <w:rPr>
          <w:b/>
          <w:sz w:val="20"/>
        </w:rPr>
        <w:t>10. T</w:t>
      </w:r>
      <w:r w:rsidR="00AC3F1E" w:rsidRPr="00B63388">
        <w:rPr>
          <w:b/>
          <w:sz w:val="20"/>
        </w:rPr>
        <w:t>ytuł operacji [POLE OBOWIĄZKOWE]</w:t>
      </w:r>
    </w:p>
    <w:p w:rsidR="00AC3F1E" w:rsidRPr="00B63388" w:rsidRDefault="00AC3F1E" w:rsidP="00AC3F1E">
      <w:pPr>
        <w:spacing w:before="120"/>
        <w:jc w:val="both"/>
        <w:rPr>
          <w:spacing w:val="-6"/>
          <w:sz w:val="20"/>
        </w:rPr>
      </w:pPr>
      <w:r w:rsidRPr="00B63388">
        <w:rPr>
          <w:sz w:val="20"/>
        </w:rPr>
        <w:t>Należy wpisać tytuł, pod którym będzie realizowana operacja</w:t>
      </w:r>
      <w:r w:rsidRPr="00B63388">
        <w:rPr>
          <w:spacing w:val="-6"/>
          <w:sz w:val="20"/>
        </w:rPr>
        <w:t xml:space="preserve">. Tytuł operacji powinien odzwierciedlać rodzaj i zakres planowanego przedsięwzięcia. Tytuł będzie podawany w jednakowym brzmieniu we wszystkich dokumentach, w których jest do niego odwołanie. </w:t>
      </w:r>
    </w:p>
    <w:p w:rsidR="00AC3F1E" w:rsidRPr="00B63388" w:rsidRDefault="00CA40C8" w:rsidP="00AC3F1E">
      <w:pPr>
        <w:tabs>
          <w:tab w:val="num" w:pos="0"/>
        </w:tabs>
        <w:autoSpaceDE w:val="0"/>
        <w:autoSpaceDN w:val="0"/>
        <w:adjustRightInd w:val="0"/>
        <w:spacing w:before="120"/>
        <w:jc w:val="both"/>
        <w:rPr>
          <w:sz w:val="20"/>
        </w:rPr>
      </w:pPr>
      <w:r w:rsidRPr="00B63388">
        <w:rPr>
          <w:b/>
          <w:sz w:val="20"/>
        </w:rPr>
        <w:t>11.</w:t>
      </w:r>
      <w:r w:rsidR="00757BC0" w:rsidRPr="00B63388">
        <w:rPr>
          <w:sz w:val="20"/>
        </w:rPr>
        <w:t xml:space="preserve"> </w:t>
      </w:r>
      <w:r w:rsidRPr="00B63388">
        <w:rPr>
          <w:b/>
          <w:sz w:val="20"/>
        </w:rPr>
        <w:t>Miejsce realizacji operacji</w:t>
      </w:r>
      <w:r w:rsidRPr="00B63388">
        <w:rPr>
          <w:sz w:val="20"/>
        </w:rPr>
        <w:t xml:space="preserve"> [POLE OBOWIĄZKOWE]</w:t>
      </w:r>
    </w:p>
    <w:p w:rsidR="00AC3F1E" w:rsidRPr="00B63388" w:rsidRDefault="00CA40C8" w:rsidP="00AC3F1E">
      <w:pPr>
        <w:spacing w:before="120"/>
        <w:jc w:val="both"/>
        <w:rPr>
          <w:sz w:val="20"/>
        </w:rPr>
      </w:pPr>
      <w:r w:rsidRPr="00B63388">
        <w:rPr>
          <w:sz w:val="20"/>
        </w:rPr>
        <w:t xml:space="preserve">Operacje inwestycyjne muszą być realizowane na obszarze objętym LSR, operacje </w:t>
      </w:r>
      <w:proofErr w:type="spellStart"/>
      <w:r w:rsidRPr="00B63388">
        <w:rPr>
          <w:sz w:val="20"/>
        </w:rPr>
        <w:t>nieinwestycyjne</w:t>
      </w:r>
      <w:proofErr w:type="spellEnd"/>
      <w:r w:rsidRPr="00B63388">
        <w:rPr>
          <w:sz w:val="20"/>
        </w:rPr>
        <w:t xml:space="preserve"> mogą być realizowane poza obszarem objętym LSR. W przypadku operacji inwestycyjnych np. inwestycji liniowej polegającej na budowie szlaku rowerowego, istnieje możliwość częściowej realizacji małego projektu poza obszarem objętym LSR, jednak w takim przypadku koszty dotyczące części inwestycji zlokalizowanej poza obszarem objętym LSR nie są kosztami </w:t>
      </w:r>
      <w:proofErr w:type="spellStart"/>
      <w:r w:rsidRPr="00B63388">
        <w:rPr>
          <w:sz w:val="20"/>
        </w:rPr>
        <w:t>kwalifikowalnymi</w:t>
      </w:r>
      <w:proofErr w:type="spellEnd"/>
      <w:r w:rsidRPr="00B63388">
        <w:rPr>
          <w:sz w:val="20"/>
        </w:rPr>
        <w:t>.</w:t>
      </w:r>
    </w:p>
    <w:p w:rsidR="00AC3F1E" w:rsidRPr="00B63388" w:rsidRDefault="00CA40C8" w:rsidP="00AC3F1E">
      <w:pPr>
        <w:spacing w:before="120"/>
        <w:jc w:val="both"/>
        <w:rPr>
          <w:sz w:val="20"/>
        </w:rPr>
      </w:pPr>
      <w:r w:rsidRPr="00B63388">
        <w:rPr>
          <w:sz w:val="20"/>
        </w:rPr>
        <w:t xml:space="preserve">Należy zaznaczyć odpowiedni kwadrat: </w:t>
      </w:r>
    </w:p>
    <w:p w:rsidR="00AC3F1E" w:rsidRPr="00B63388" w:rsidRDefault="00CA40C8" w:rsidP="00AC3F1E">
      <w:pPr>
        <w:numPr>
          <w:ilvl w:val="0"/>
          <w:numId w:val="39"/>
        </w:numPr>
        <w:spacing w:before="120"/>
        <w:jc w:val="both"/>
        <w:rPr>
          <w:sz w:val="20"/>
        </w:rPr>
      </w:pPr>
      <w:r w:rsidRPr="00B63388">
        <w:rPr>
          <w:sz w:val="20"/>
        </w:rPr>
        <w:t xml:space="preserve">kratka „obszar LSR” dla operacji inwestycyjnych realizowanych na obszarze LSR lub operacji </w:t>
      </w:r>
      <w:proofErr w:type="spellStart"/>
      <w:r w:rsidRPr="00B63388">
        <w:rPr>
          <w:sz w:val="20"/>
        </w:rPr>
        <w:t>nieinwestycyjnych</w:t>
      </w:r>
      <w:proofErr w:type="spellEnd"/>
      <w:r w:rsidRPr="00B63388">
        <w:rPr>
          <w:sz w:val="20"/>
        </w:rPr>
        <w:t xml:space="preserve"> realizowanych na obszarze LSR,</w:t>
      </w:r>
    </w:p>
    <w:p w:rsidR="00AC3F1E" w:rsidRPr="00B63388" w:rsidRDefault="00CA40C8" w:rsidP="00AC3F1E">
      <w:pPr>
        <w:numPr>
          <w:ilvl w:val="0"/>
          <w:numId w:val="39"/>
        </w:numPr>
        <w:spacing w:before="120"/>
        <w:jc w:val="both"/>
        <w:rPr>
          <w:sz w:val="20"/>
        </w:rPr>
      </w:pPr>
      <w:r w:rsidRPr="00B63388">
        <w:rPr>
          <w:sz w:val="20"/>
        </w:rPr>
        <w:t xml:space="preserve">kratka „poza obszarem LSR”, dla operacji </w:t>
      </w:r>
      <w:proofErr w:type="spellStart"/>
      <w:r w:rsidRPr="00B63388">
        <w:rPr>
          <w:sz w:val="20"/>
        </w:rPr>
        <w:t>nieinwestycyjnych</w:t>
      </w:r>
      <w:proofErr w:type="spellEnd"/>
      <w:r w:rsidRPr="00B63388">
        <w:rPr>
          <w:sz w:val="20"/>
        </w:rPr>
        <w:t>,</w:t>
      </w:r>
    </w:p>
    <w:p w:rsidR="00AC3F1E" w:rsidRPr="00B63388" w:rsidRDefault="00CA40C8" w:rsidP="00AC3F1E">
      <w:pPr>
        <w:numPr>
          <w:ilvl w:val="0"/>
          <w:numId w:val="39"/>
        </w:numPr>
        <w:spacing w:before="120"/>
        <w:jc w:val="both"/>
        <w:rPr>
          <w:sz w:val="20"/>
        </w:rPr>
      </w:pPr>
      <w:r w:rsidRPr="00B63388">
        <w:rPr>
          <w:sz w:val="20"/>
        </w:rPr>
        <w:t xml:space="preserve">kratka „obszar LSR” i „poza obszarem LSR” jednocześnie w przypadku: </w:t>
      </w:r>
    </w:p>
    <w:p w:rsidR="00AC3F1E" w:rsidRPr="00B63388" w:rsidRDefault="00CA40C8" w:rsidP="00AC3F1E">
      <w:pPr>
        <w:numPr>
          <w:ilvl w:val="0"/>
          <w:numId w:val="40"/>
        </w:numPr>
        <w:spacing w:before="120"/>
        <w:ind w:firstLine="0"/>
        <w:jc w:val="both"/>
        <w:rPr>
          <w:sz w:val="20"/>
        </w:rPr>
      </w:pPr>
      <w:r w:rsidRPr="00B63388">
        <w:rPr>
          <w:sz w:val="20"/>
        </w:rPr>
        <w:t xml:space="preserve">operacji obejmującej zadania inwestycyjne i zadania </w:t>
      </w:r>
      <w:proofErr w:type="spellStart"/>
      <w:r w:rsidRPr="00B63388">
        <w:rPr>
          <w:sz w:val="20"/>
        </w:rPr>
        <w:t>nieinwestycyjne</w:t>
      </w:r>
      <w:proofErr w:type="spellEnd"/>
      <w:r w:rsidRPr="00B63388">
        <w:rPr>
          <w:sz w:val="20"/>
        </w:rPr>
        <w:t>,</w:t>
      </w:r>
    </w:p>
    <w:p w:rsidR="00AC3F1E" w:rsidRPr="00B63388" w:rsidRDefault="00CA40C8" w:rsidP="00A25188">
      <w:pPr>
        <w:numPr>
          <w:ilvl w:val="0"/>
          <w:numId w:val="40"/>
        </w:numPr>
        <w:tabs>
          <w:tab w:val="clear" w:pos="360"/>
          <w:tab w:val="num" w:pos="720"/>
        </w:tabs>
        <w:spacing w:before="120"/>
        <w:ind w:left="720"/>
        <w:jc w:val="both"/>
        <w:rPr>
          <w:sz w:val="20"/>
        </w:rPr>
      </w:pPr>
      <w:r w:rsidRPr="00B63388">
        <w:rPr>
          <w:sz w:val="20"/>
        </w:rPr>
        <w:t xml:space="preserve">operacji inwestycyjnych częściowo realizowanych poza obszarem objętym LSR np. inwestycji liniowej polegającej na budowie szlaku rowerowego. </w:t>
      </w:r>
    </w:p>
    <w:p w:rsidR="00AC3F1E" w:rsidRPr="00B63388" w:rsidRDefault="00B501C2" w:rsidP="00AC3F1E">
      <w:pPr>
        <w:spacing w:before="120"/>
        <w:jc w:val="both"/>
        <w:rPr>
          <w:sz w:val="20"/>
        </w:rPr>
      </w:pPr>
      <w:r w:rsidRPr="00B501C2">
        <w:rPr>
          <w:sz w:val="20"/>
        </w:rPr>
        <w:t>Jeżeli operacja realizowana jest w jednej miejscowości, a na kilku ulicach, należy wymienić nazwy tych ulic wpisując je w kolejności alfabetycznej po przecinku i przyporządkowując numery domów. W przypadku realizacji operacji w kilku miejscowościach, należy je podać w polu 11.2.4, w poszczególnych wierszach oznaczonych literami odpowiednio A, B, C. Jeżeli operacja jest realizowana w kilku miejscowościach, nazwy ulic należy podać w odpowiednim wierszu, przyporządkowanym dla danej miejscowości (A, B, C). W polu: 11.2.7 Ulica/oznaczenie działki należy wpisać nazwę ulicy lub ulic (o ile operacja jest realizowana na nieruchomości oznaczonej nazwą ulicy). W przypadku, gdy operacja realizowana jest na nieruchomości:</w:t>
      </w:r>
    </w:p>
    <w:p w:rsidR="00AC3F1E" w:rsidRPr="00B63388" w:rsidRDefault="00B501C2" w:rsidP="00AC3F1E">
      <w:pPr>
        <w:numPr>
          <w:ilvl w:val="0"/>
          <w:numId w:val="41"/>
        </w:numPr>
        <w:spacing w:before="120"/>
        <w:jc w:val="both"/>
        <w:rPr>
          <w:sz w:val="20"/>
        </w:rPr>
      </w:pPr>
      <w:r w:rsidRPr="00B501C2">
        <w:rPr>
          <w:sz w:val="20"/>
        </w:rPr>
        <w:t>nie oznaczonej nazwą ulicy i numerem - w tym polu należy umieścić numer/numery działek ewidencyjnych wraz z numerem/numerami obrębu ewidencyjnego nieruchomości, na której realizowana będzie operacja,</w:t>
      </w:r>
    </w:p>
    <w:p w:rsidR="00AC3F1E" w:rsidRPr="00B63388" w:rsidRDefault="00B501C2" w:rsidP="00AC3F1E">
      <w:pPr>
        <w:numPr>
          <w:ilvl w:val="0"/>
          <w:numId w:val="41"/>
        </w:numPr>
        <w:spacing w:before="120"/>
        <w:jc w:val="both"/>
        <w:rPr>
          <w:sz w:val="20"/>
        </w:rPr>
      </w:pPr>
      <w:r w:rsidRPr="00B501C2">
        <w:rPr>
          <w:sz w:val="20"/>
        </w:rPr>
        <w:t xml:space="preserve">nie oznaczonej jeszcze numerem domu/lokalu, znajdującej się w miejscowości, która nie posiada ulic - w polu tym należy umieścić numer/numery działek ewidencyjnych wraz z numerem/numerami obrębu ewidencyjnego nieruchomości, </w:t>
      </w:r>
    </w:p>
    <w:p w:rsidR="00AC3F1E" w:rsidRPr="00B63388" w:rsidRDefault="00B501C2" w:rsidP="00AC3F1E">
      <w:pPr>
        <w:numPr>
          <w:ilvl w:val="0"/>
          <w:numId w:val="41"/>
        </w:numPr>
        <w:spacing w:before="120"/>
        <w:jc w:val="both"/>
        <w:rPr>
          <w:sz w:val="20"/>
        </w:rPr>
      </w:pPr>
      <w:r w:rsidRPr="00B501C2">
        <w:rPr>
          <w:sz w:val="20"/>
        </w:rPr>
        <w:t xml:space="preserve">oznaczonej ulicą, ale nie mającej nadanego numeru domu – w polu tym należy wpisać nazwę ulicy oraz numer/numery działki (wraz z numerem/numerami obrębu ewidencyjnego nieruchomości). </w:t>
      </w:r>
    </w:p>
    <w:p w:rsidR="00AC3F1E" w:rsidRPr="00B63388" w:rsidRDefault="00B501C2" w:rsidP="00AC3F1E">
      <w:pPr>
        <w:spacing w:before="120"/>
        <w:jc w:val="both"/>
        <w:rPr>
          <w:sz w:val="20"/>
        </w:rPr>
      </w:pPr>
      <w:r w:rsidRPr="00B501C2">
        <w:rPr>
          <w:sz w:val="20"/>
        </w:rPr>
        <w:t xml:space="preserve">Szczegółowe dane dotyczące lokalizacji należy podać zawsze w przypadku, gdy planowana do realizacji operacja jest trwale związana z nieruchomością (tj. dotyczy budowy, odbudowy, remontu, nasadzeń, zagospodarowania terenu, zakupu maszyn, sprzętu i urządzeń wymagających posadowienia), a także gdy dotyczy ona zakupu wyposażenia oraz maszyn, sprzętu lub urządzeń bezpośrednio związanych (wykorzystywanych) z konkretną lokalizacją. </w:t>
      </w:r>
    </w:p>
    <w:p w:rsidR="00AC3F1E" w:rsidRPr="00B63388" w:rsidRDefault="00B501C2" w:rsidP="00AC3F1E">
      <w:pPr>
        <w:spacing w:before="120"/>
        <w:jc w:val="both"/>
        <w:rPr>
          <w:sz w:val="20"/>
        </w:rPr>
      </w:pPr>
      <w:r w:rsidRPr="00B501C2">
        <w:rPr>
          <w:sz w:val="20"/>
        </w:rPr>
        <w:t xml:space="preserve">W przypadku realizacji operacji </w:t>
      </w:r>
      <w:proofErr w:type="spellStart"/>
      <w:r w:rsidRPr="00B501C2">
        <w:rPr>
          <w:sz w:val="20"/>
        </w:rPr>
        <w:t>nieinwestycyjnych</w:t>
      </w:r>
      <w:proofErr w:type="spellEnd"/>
      <w:r w:rsidRPr="00B501C2">
        <w:rPr>
          <w:sz w:val="20"/>
        </w:rPr>
        <w:t xml:space="preserve"> polegających np. na organizacji wydarzeń szkoleniowych, warsztatowych lub promocyjnych, wydaniu publikacji, a także realizacji operacji liniowych np. rajdu rowerowego, </w:t>
      </w:r>
      <w:r w:rsidRPr="00B501C2">
        <w:rPr>
          <w:sz w:val="20"/>
        </w:rPr>
        <w:lastRenderedPageBreak/>
        <w:t xml:space="preserve">spływu kajakowego, oznakowania szlaku lub ścieżki, które nie obejmują prac budowlanych, jeżeli nie jest możliwe wskazanie szczegółowego adresu realizacji operacji, należy podać adres zamieszkania / siedziby nabywcy / następcy. </w:t>
      </w:r>
    </w:p>
    <w:p w:rsidR="00AC3F1E" w:rsidRPr="00B63388" w:rsidRDefault="00B501C2" w:rsidP="00AC3F1E">
      <w:pPr>
        <w:spacing w:before="120"/>
        <w:jc w:val="both"/>
        <w:rPr>
          <w:sz w:val="20"/>
        </w:rPr>
      </w:pPr>
      <w:r w:rsidRPr="00B501C2">
        <w:rPr>
          <w:sz w:val="20"/>
        </w:rPr>
        <w:t>W ww. przypadkach, kiedy miejsce realizacji operacji zostało określone poprzez wskazanie adresu zamieszkania / siedziby nabywcy</w:t>
      </w:r>
      <w:r w:rsidR="00533C69">
        <w:rPr>
          <w:sz w:val="20"/>
        </w:rPr>
        <w:t xml:space="preserve"> / </w:t>
      </w:r>
      <w:r w:rsidR="00533C69" w:rsidRPr="00B501C2">
        <w:rPr>
          <w:sz w:val="20"/>
        </w:rPr>
        <w:t>następcy</w:t>
      </w:r>
      <w:r w:rsidRPr="00B501C2">
        <w:rPr>
          <w:sz w:val="20"/>
        </w:rPr>
        <w:t xml:space="preserve">, szczegółowe informacje o obszarze realizacji / oddziaływania operacji należy zawrzeć w sekcji V. Opis operacji. </w:t>
      </w:r>
    </w:p>
    <w:p w:rsidR="00AC3F1E" w:rsidRPr="00B63388" w:rsidRDefault="00B501C2" w:rsidP="00CF326A">
      <w:pPr>
        <w:spacing w:before="120"/>
        <w:jc w:val="both"/>
        <w:rPr>
          <w:sz w:val="20"/>
        </w:rPr>
      </w:pPr>
      <w:r w:rsidRPr="00B501C2">
        <w:rPr>
          <w:sz w:val="20"/>
        </w:rPr>
        <w:t>Dodatkowo można załączyć mapę z zaznaczonymi punktami, przez które przebiega tego rodzaju inwestycja.</w:t>
      </w:r>
    </w:p>
    <w:p w:rsidR="00CF326A" w:rsidRPr="00B63388" w:rsidRDefault="00B501C2" w:rsidP="00CF326A">
      <w:pPr>
        <w:tabs>
          <w:tab w:val="num" w:pos="360"/>
        </w:tabs>
        <w:spacing w:before="120"/>
        <w:rPr>
          <w:sz w:val="20"/>
        </w:rPr>
      </w:pPr>
      <w:r w:rsidRPr="00B501C2">
        <w:rPr>
          <w:b/>
          <w:sz w:val="20"/>
        </w:rPr>
        <w:t xml:space="preserve">12. Zakres operacji </w:t>
      </w:r>
      <w:r w:rsidRPr="00B501C2">
        <w:rPr>
          <w:sz w:val="20"/>
        </w:rPr>
        <w:t>[POLE OBOWIĄZKOWE]</w:t>
      </w:r>
    </w:p>
    <w:p w:rsidR="00CF326A" w:rsidRPr="00B63388" w:rsidRDefault="00B501C2" w:rsidP="00CF326A">
      <w:pPr>
        <w:tabs>
          <w:tab w:val="num" w:pos="360"/>
        </w:tabs>
        <w:spacing w:before="120"/>
        <w:jc w:val="both"/>
        <w:rPr>
          <w:sz w:val="20"/>
        </w:rPr>
      </w:pPr>
      <w:r w:rsidRPr="00B501C2">
        <w:rPr>
          <w:sz w:val="20"/>
        </w:rPr>
        <w:t xml:space="preserve">Dopuszcza się zaznaczenie kilku zakresów operacji z tym, że muszą być ze </w:t>
      </w:r>
      <w:r w:rsidRPr="00B501C2">
        <w:rPr>
          <w:sz w:val="20"/>
          <w:u w:val="single"/>
        </w:rPr>
        <w:t>sobą racjonalnie powiązane</w:t>
      </w:r>
      <w:r w:rsidRPr="00B501C2">
        <w:rPr>
          <w:sz w:val="20"/>
        </w:rPr>
        <w:t xml:space="preserve"> i prowadzić do osiągnięcia celu wskazanego we wniosku. </w:t>
      </w:r>
    </w:p>
    <w:p w:rsidR="00CF326A" w:rsidRPr="00B63388" w:rsidRDefault="00B501C2" w:rsidP="00CF326A">
      <w:pPr>
        <w:autoSpaceDE w:val="0"/>
        <w:autoSpaceDN w:val="0"/>
        <w:adjustRightInd w:val="0"/>
        <w:spacing w:before="120"/>
        <w:jc w:val="both"/>
        <w:rPr>
          <w:sz w:val="20"/>
        </w:rPr>
      </w:pPr>
      <w:r w:rsidRPr="00B501C2">
        <w:rPr>
          <w:sz w:val="20"/>
        </w:rPr>
        <w:t>Planując realizację małego projektu należy mieć na uwadze, że mały projekt powinien stanowić zamkniętą całość, a nie część większej inwestycji, sztucznie wyodrębnioną w celu uzyskania wyższej kwoty pomocy. Niedopuszczalne jest złożenie kilku jednobrzmiących wniosków np. złożenie 4 wniosków na budowę 4 domków letniskowych albo części</w:t>
      </w:r>
      <w:r w:rsidR="00AE52A6" w:rsidRPr="00B63388">
        <w:rPr>
          <w:sz w:val="20"/>
        </w:rPr>
        <w:t xml:space="preserve"> </w:t>
      </w:r>
      <w:r w:rsidRPr="00B501C2">
        <w:rPr>
          <w:sz w:val="20"/>
        </w:rPr>
        <w:t xml:space="preserve">elewacji itp. Jeżeli nabywca / następca chce uzyskać pomoc na budowę domków letniskowych to składa jeden wniosek na budowę domków. Z uwagi na to, że maksymalna wartość planowanych kosztów całkowitych nie może przekroczyć 100 tys. zł a koszt budowy jednego domku wynosi ok. 50 tys. zł, możliwa jest realizacja projektu, który będzie polegał na budowie 2 domków letniskowych, przy czym wysokość pomocy nie może być większa niż 25 tys. zł. Zatem, jeżeli nabywca / następca zamierza wybudować więcej domków letniskowych np. 4, powinien złożyć wniosek o przyznanie pomocy w ramach działania „Różnicowanie w kierunku działalności nierolniczej” albo „Tworzenie i rozwój </w:t>
      </w:r>
      <w:proofErr w:type="spellStart"/>
      <w:r w:rsidRPr="00B501C2">
        <w:rPr>
          <w:sz w:val="20"/>
        </w:rPr>
        <w:t>mikroprzedsiębiorstw</w:t>
      </w:r>
      <w:proofErr w:type="spellEnd"/>
      <w:r w:rsidRPr="00B501C2">
        <w:rPr>
          <w:sz w:val="20"/>
        </w:rPr>
        <w:t>”.</w:t>
      </w:r>
    </w:p>
    <w:p w:rsidR="00CF326A" w:rsidRPr="00B63388" w:rsidRDefault="00B501C2" w:rsidP="00CF326A">
      <w:pPr>
        <w:autoSpaceDE w:val="0"/>
        <w:autoSpaceDN w:val="0"/>
        <w:adjustRightInd w:val="0"/>
        <w:spacing w:before="120"/>
        <w:jc w:val="both"/>
        <w:rPr>
          <w:sz w:val="20"/>
        </w:rPr>
      </w:pPr>
      <w:r w:rsidRPr="00B501C2">
        <w:rPr>
          <w:sz w:val="20"/>
        </w:rPr>
        <w:t>Możliwe jest złożenie w ramach naboru dwóch wniosków dotyczących tej samej działalności, jeżeli służą one realizacji innych celów np. jeden z wniosków obejmuje wyposażenie świetlicy wiejskiej, natomiast drugi utworzenie izby pamięci w kolejnym pomieszczeniu w tej samej lokalizacji.</w:t>
      </w:r>
    </w:p>
    <w:p w:rsidR="00CF326A" w:rsidRPr="00B63388" w:rsidRDefault="00B501C2" w:rsidP="00CF326A">
      <w:pPr>
        <w:autoSpaceDE w:val="0"/>
        <w:autoSpaceDN w:val="0"/>
        <w:adjustRightInd w:val="0"/>
        <w:spacing w:before="120"/>
        <w:jc w:val="both"/>
        <w:rPr>
          <w:sz w:val="20"/>
        </w:rPr>
      </w:pPr>
      <w:r w:rsidRPr="00B501C2">
        <w:rPr>
          <w:sz w:val="20"/>
        </w:rPr>
        <w:t>Zakres operacji musi wskazywać na związek z zakresem działalności nabywcy / następcy określonym w dokumentach konstytuujących jego działalność, np. odpisie z KRS, umowie, statucie. Informacja ta nie dotyczy osób fizycznych, które nie prowadzą działalności gospodarczej.</w:t>
      </w:r>
    </w:p>
    <w:p w:rsidR="00CF326A" w:rsidRPr="00B63388" w:rsidRDefault="00B501C2" w:rsidP="00CF326A">
      <w:pPr>
        <w:tabs>
          <w:tab w:val="num" w:pos="360"/>
        </w:tabs>
        <w:spacing w:before="120"/>
        <w:jc w:val="both"/>
        <w:rPr>
          <w:sz w:val="20"/>
        </w:rPr>
      </w:pPr>
      <w:r w:rsidRPr="00B501C2">
        <w:rPr>
          <w:sz w:val="20"/>
        </w:rPr>
        <w:t xml:space="preserve">W punktach odpowiadających zakresowi operacji należy wpisać planowane koszty całkowite, występujące w ramach danego zakresu operacji. W ramach kwoty kosztów całkowitych należy uwzględnić odpowiadające konkretnemu zakresowi wartości kosztów </w:t>
      </w:r>
      <w:proofErr w:type="spellStart"/>
      <w:r w:rsidRPr="00B501C2">
        <w:rPr>
          <w:sz w:val="20"/>
        </w:rPr>
        <w:t>kwalifikowalnych</w:t>
      </w:r>
      <w:proofErr w:type="spellEnd"/>
      <w:r w:rsidRPr="00B501C2">
        <w:rPr>
          <w:sz w:val="20"/>
        </w:rPr>
        <w:t xml:space="preserve">, VAT (bez względu na to, czy dla danego nabywcy / następcy jest on kosztem kwalifikowanym) oraz związane z daną pozycją zakresu koszty </w:t>
      </w:r>
      <w:proofErr w:type="spellStart"/>
      <w:r w:rsidRPr="00B501C2">
        <w:rPr>
          <w:sz w:val="20"/>
        </w:rPr>
        <w:t>niekwalifikowalne</w:t>
      </w:r>
      <w:proofErr w:type="spellEnd"/>
      <w:r w:rsidRPr="00B501C2">
        <w:rPr>
          <w:sz w:val="20"/>
        </w:rPr>
        <w:t>.</w:t>
      </w:r>
    </w:p>
    <w:p w:rsidR="00CF326A" w:rsidRPr="00B63388" w:rsidRDefault="00B501C2" w:rsidP="00CF326A">
      <w:pPr>
        <w:tabs>
          <w:tab w:val="num" w:pos="360"/>
        </w:tabs>
        <w:spacing w:before="120"/>
        <w:jc w:val="both"/>
        <w:rPr>
          <w:sz w:val="20"/>
        </w:rPr>
      </w:pPr>
      <w:r w:rsidRPr="00B501C2">
        <w:rPr>
          <w:sz w:val="20"/>
        </w:rPr>
        <w:t>Jeżeli w którymkolwiek z pól dane koszty nie występują, należy wpisać wartość „0,00”. Wszystkie koszty należy podać w złotych z dokładnością do dwóch miejsc po przecinku.</w:t>
      </w:r>
    </w:p>
    <w:p w:rsidR="00CF326A" w:rsidRPr="00B63388" w:rsidRDefault="00B501C2" w:rsidP="00CF326A">
      <w:pPr>
        <w:tabs>
          <w:tab w:val="num" w:pos="360"/>
        </w:tabs>
        <w:spacing w:before="120"/>
        <w:jc w:val="both"/>
        <w:rPr>
          <w:sz w:val="20"/>
        </w:rPr>
      </w:pPr>
      <w:r w:rsidRPr="00B501C2">
        <w:rPr>
          <w:sz w:val="20"/>
        </w:rPr>
        <w:t xml:space="preserve">Planując realizację małego projektu w zakresie objętym </w:t>
      </w:r>
      <w:proofErr w:type="spellStart"/>
      <w:r w:rsidRPr="00B501C2">
        <w:rPr>
          <w:sz w:val="20"/>
        </w:rPr>
        <w:t>pkt</w:t>
      </w:r>
      <w:proofErr w:type="spellEnd"/>
      <w:r w:rsidRPr="00B501C2">
        <w:rPr>
          <w:sz w:val="20"/>
        </w:rPr>
        <w:t xml:space="preserve"> </w:t>
      </w:r>
      <w:r w:rsidRPr="00B501C2">
        <w:rPr>
          <w:b/>
          <w:sz w:val="20"/>
        </w:rPr>
        <w:t>12.1.2.</w:t>
      </w:r>
      <w:r w:rsidRPr="00B501C2">
        <w:rPr>
          <w:sz w:val="20"/>
        </w:rPr>
        <w:t xml:space="preserve"> wniosku należy zwrócić uwagę, czy operacja polegająca na realizacji szkoleń dotyczy przedsięwzięć innych niż realizowane w ramach działania 111 „Szkolenia zawodowe dla osób zatrudnionych w rolnictwie i leśnictwie”.</w:t>
      </w:r>
    </w:p>
    <w:p w:rsidR="00CF326A" w:rsidRPr="00B63388" w:rsidRDefault="00B501C2" w:rsidP="00CF326A">
      <w:pPr>
        <w:tabs>
          <w:tab w:val="num" w:pos="360"/>
        </w:tabs>
        <w:spacing w:before="120"/>
        <w:rPr>
          <w:sz w:val="20"/>
        </w:rPr>
      </w:pPr>
      <w:r w:rsidRPr="00B501C2">
        <w:rPr>
          <w:sz w:val="20"/>
        </w:rPr>
        <w:t>W ramach małych projektów nie można</w:t>
      </w:r>
      <w:r w:rsidRPr="00B501C2">
        <w:rPr>
          <w:b/>
          <w:sz w:val="20"/>
        </w:rPr>
        <w:t xml:space="preserve"> </w:t>
      </w:r>
      <w:r w:rsidRPr="00B501C2">
        <w:rPr>
          <w:sz w:val="20"/>
        </w:rPr>
        <w:t>uzyskać wsparcia na prowadzenie szkoleń w zakresie następujących dziedzin:</w:t>
      </w:r>
    </w:p>
    <w:p w:rsidR="00CF326A" w:rsidRPr="00B63388" w:rsidRDefault="00B501C2" w:rsidP="00CF326A">
      <w:pPr>
        <w:numPr>
          <w:ilvl w:val="0"/>
          <w:numId w:val="42"/>
        </w:numPr>
        <w:tabs>
          <w:tab w:val="clear" w:pos="720"/>
          <w:tab w:val="num" w:pos="360"/>
        </w:tabs>
        <w:ind w:left="360"/>
        <w:rPr>
          <w:sz w:val="20"/>
        </w:rPr>
      </w:pPr>
      <w:r w:rsidRPr="00B501C2">
        <w:rPr>
          <w:sz w:val="20"/>
        </w:rPr>
        <w:t xml:space="preserve">minimalne wymagania wzajemnej zgodności dla gospodarstw rolnych (tzw. </w:t>
      </w:r>
      <w:proofErr w:type="spellStart"/>
      <w:r w:rsidRPr="00B501C2">
        <w:rPr>
          <w:sz w:val="20"/>
        </w:rPr>
        <w:t>cross-compliance</w:t>
      </w:r>
      <w:proofErr w:type="spellEnd"/>
      <w:r w:rsidRPr="00B501C2">
        <w:rPr>
          <w:sz w:val="20"/>
        </w:rPr>
        <w:t>);</w:t>
      </w:r>
    </w:p>
    <w:p w:rsidR="00CF326A" w:rsidRPr="00B63388" w:rsidRDefault="00B501C2" w:rsidP="00CF326A">
      <w:pPr>
        <w:numPr>
          <w:ilvl w:val="0"/>
          <w:numId w:val="42"/>
        </w:numPr>
        <w:tabs>
          <w:tab w:val="clear" w:pos="720"/>
          <w:tab w:val="num" w:pos="360"/>
        </w:tabs>
        <w:ind w:left="360"/>
        <w:rPr>
          <w:sz w:val="20"/>
        </w:rPr>
      </w:pPr>
      <w:r w:rsidRPr="00B501C2">
        <w:rPr>
          <w:sz w:val="20"/>
        </w:rPr>
        <w:t>upowszechnianie nowoczesnych technologii w rolnictwie i leśnictwie;</w:t>
      </w:r>
    </w:p>
    <w:p w:rsidR="00CF326A" w:rsidRPr="00B63388" w:rsidRDefault="00B501C2" w:rsidP="00CF326A">
      <w:pPr>
        <w:numPr>
          <w:ilvl w:val="0"/>
          <w:numId w:val="42"/>
        </w:numPr>
        <w:tabs>
          <w:tab w:val="clear" w:pos="720"/>
          <w:tab w:val="num" w:pos="360"/>
        </w:tabs>
        <w:ind w:left="360"/>
        <w:rPr>
          <w:sz w:val="20"/>
        </w:rPr>
      </w:pPr>
      <w:r w:rsidRPr="00B501C2">
        <w:rPr>
          <w:sz w:val="20"/>
        </w:rPr>
        <w:t>upowszechnianie zasad proekologicznych metod produkcji rolniczej, a w szczególności integrowanej produkcji rolniczej i rolnictwa ekologicznego;</w:t>
      </w:r>
    </w:p>
    <w:p w:rsidR="00CF326A" w:rsidRPr="00B63388" w:rsidRDefault="00B501C2" w:rsidP="00CF326A">
      <w:pPr>
        <w:numPr>
          <w:ilvl w:val="0"/>
          <w:numId w:val="42"/>
        </w:numPr>
        <w:tabs>
          <w:tab w:val="clear" w:pos="720"/>
          <w:tab w:val="num" w:pos="360"/>
        </w:tabs>
        <w:ind w:left="360"/>
        <w:rPr>
          <w:sz w:val="20"/>
        </w:rPr>
      </w:pPr>
      <w:r w:rsidRPr="00B501C2">
        <w:rPr>
          <w:sz w:val="20"/>
        </w:rPr>
        <w:t>upowszechnianie standardów jakościowych w produkcji rolniczej i leśnej;</w:t>
      </w:r>
    </w:p>
    <w:p w:rsidR="00CF326A" w:rsidRPr="00B63388" w:rsidRDefault="00B501C2" w:rsidP="00CF326A">
      <w:pPr>
        <w:numPr>
          <w:ilvl w:val="0"/>
          <w:numId w:val="42"/>
        </w:numPr>
        <w:tabs>
          <w:tab w:val="clear" w:pos="720"/>
          <w:tab w:val="num" w:pos="360"/>
        </w:tabs>
        <w:ind w:left="360"/>
        <w:rPr>
          <w:sz w:val="20"/>
        </w:rPr>
      </w:pPr>
      <w:r w:rsidRPr="00B501C2">
        <w:rPr>
          <w:sz w:val="20"/>
        </w:rPr>
        <w:t>ekonomika i zarządzanie gospodarstwem rolnym lub produkcją leśną;</w:t>
      </w:r>
    </w:p>
    <w:p w:rsidR="00CF326A" w:rsidRPr="00B63388" w:rsidRDefault="00B501C2" w:rsidP="00CF326A">
      <w:pPr>
        <w:numPr>
          <w:ilvl w:val="0"/>
          <w:numId w:val="42"/>
        </w:numPr>
        <w:tabs>
          <w:tab w:val="clear" w:pos="720"/>
          <w:tab w:val="num" w:pos="360"/>
        </w:tabs>
        <w:ind w:left="360"/>
        <w:rPr>
          <w:sz w:val="20"/>
        </w:rPr>
      </w:pPr>
      <w:r w:rsidRPr="00B501C2">
        <w:rPr>
          <w:sz w:val="20"/>
        </w:rPr>
        <w:t>podejmowanie nowych, rynkowo zorientowanych kierunków produkcji rolnej;</w:t>
      </w:r>
    </w:p>
    <w:p w:rsidR="00CF326A" w:rsidRPr="00B63388" w:rsidRDefault="00B501C2" w:rsidP="00CF326A">
      <w:pPr>
        <w:numPr>
          <w:ilvl w:val="0"/>
          <w:numId w:val="42"/>
        </w:numPr>
        <w:tabs>
          <w:tab w:val="clear" w:pos="720"/>
          <w:tab w:val="num" w:pos="360"/>
        </w:tabs>
        <w:ind w:left="360"/>
        <w:rPr>
          <w:sz w:val="20"/>
        </w:rPr>
      </w:pPr>
      <w:r w:rsidRPr="00B501C2">
        <w:rPr>
          <w:sz w:val="20"/>
        </w:rPr>
        <w:t>popularyzacja nowych kierunków działalności rolniczej w celu uzyskiwania dodatkowych dochodów;</w:t>
      </w:r>
    </w:p>
    <w:p w:rsidR="00CF326A" w:rsidRPr="00B63388" w:rsidRDefault="00B501C2" w:rsidP="00CF326A">
      <w:pPr>
        <w:numPr>
          <w:ilvl w:val="0"/>
          <w:numId w:val="42"/>
        </w:numPr>
        <w:tabs>
          <w:tab w:val="clear" w:pos="720"/>
          <w:tab w:val="num" w:pos="360"/>
        </w:tabs>
        <w:ind w:left="360"/>
        <w:rPr>
          <w:sz w:val="20"/>
        </w:rPr>
      </w:pPr>
      <w:r w:rsidRPr="00B501C2">
        <w:rPr>
          <w:sz w:val="20"/>
        </w:rPr>
        <w:t>poprawa jakości i higieny produkcji;</w:t>
      </w:r>
    </w:p>
    <w:p w:rsidR="00CF326A" w:rsidRPr="00B63388" w:rsidRDefault="00B501C2" w:rsidP="00CF326A">
      <w:pPr>
        <w:numPr>
          <w:ilvl w:val="0"/>
          <w:numId w:val="42"/>
        </w:numPr>
        <w:tabs>
          <w:tab w:val="clear" w:pos="720"/>
          <w:tab w:val="num" w:pos="360"/>
        </w:tabs>
        <w:ind w:left="360"/>
        <w:rPr>
          <w:sz w:val="20"/>
        </w:rPr>
      </w:pPr>
      <w:r w:rsidRPr="00B501C2">
        <w:rPr>
          <w:sz w:val="20"/>
        </w:rPr>
        <w:t>prawidłowe warunki utrzymania zwierząt;</w:t>
      </w:r>
    </w:p>
    <w:p w:rsidR="00CF326A" w:rsidRPr="00B63388" w:rsidRDefault="00B501C2" w:rsidP="00CF326A">
      <w:pPr>
        <w:numPr>
          <w:ilvl w:val="0"/>
          <w:numId w:val="42"/>
        </w:numPr>
        <w:tabs>
          <w:tab w:val="clear" w:pos="720"/>
          <w:tab w:val="num" w:pos="360"/>
        </w:tabs>
        <w:ind w:left="360"/>
        <w:rPr>
          <w:sz w:val="20"/>
        </w:rPr>
      </w:pPr>
      <w:r w:rsidRPr="00B501C2">
        <w:rPr>
          <w:sz w:val="20"/>
        </w:rPr>
        <w:t>ochrona środowiska w gospodarstwie rolnym, ze szczególnym uwzględnieniem gospodarstw na Obszarach Szczególnie Narażonych;</w:t>
      </w:r>
    </w:p>
    <w:p w:rsidR="00CF326A" w:rsidRPr="00B63388" w:rsidRDefault="00B501C2" w:rsidP="00CF326A">
      <w:pPr>
        <w:numPr>
          <w:ilvl w:val="0"/>
          <w:numId w:val="42"/>
        </w:numPr>
        <w:tabs>
          <w:tab w:val="clear" w:pos="720"/>
          <w:tab w:val="num" w:pos="360"/>
        </w:tabs>
        <w:ind w:left="360"/>
        <w:rPr>
          <w:sz w:val="20"/>
        </w:rPr>
      </w:pPr>
      <w:r w:rsidRPr="00B501C2">
        <w:rPr>
          <w:sz w:val="20"/>
        </w:rPr>
        <w:t>zastosowanie mikrokomputerów i programów komputerowych w usprawnieniu zarządzania gospodarstwem rolnym i leśnym;</w:t>
      </w:r>
    </w:p>
    <w:p w:rsidR="00CF326A" w:rsidRPr="00B63388" w:rsidRDefault="00B501C2" w:rsidP="00CF326A">
      <w:pPr>
        <w:numPr>
          <w:ilvl w:val="0"/>
          <w:numId w:val="42"/>
        </w:numPr>
        <w:tabs>
          <w:tab w:val="clear" w:pos="720"/>
          <w:tab w:val="num" w:pos="360"/>
        </w:tabs>
        <w:ind w:left="360"/>
        <w:rPr>
          <w:sz w:val="20"/>
        </w:rPr>
      </w:pPr>
      <w:r w:rsidRPr="00B501C2">
        <w:rPr>
          <w:sz w:val="20"/>
        </w:rPr>
        <w:t>warunki bezpiecznego wytwarzania i przechowywania pasz w gospodarstwie w kontekście bezpieczeństwa żywnościowego.</w:t>
      </w:r>
    </w:p>
    <w:p w:rsidR="00CF326A" w:rsidRPr="00B63388" w:rsidRDefault="00B501C2" w:rsidP="00CF326A">
      <w:pPr>
        <w:tabs>
          <w:tab w:val="num" w:pos="360"/>
        </w:tabs>
        <w:spacing w:before="120"/>
        <w:jc w:val="both"/>
        <w:rPr>
          <w:sz w:val="20"/>
        </w:rPr>
      </w:pPr>
      <w:r w:rsidRPr="00B501C2">
        <w:rPr>
          <w:sz w:val="20"/>
        </w:rPr>
        <w:t xml:space="preserve">Na stronie internetowej Fundacji Programów Pomocy dla Rolnictwa (FAPA) dostępna jest aktualna lista tematów szkoleń w ramach działania 111 zatwierdzonych do realizacji. Zadanie dotyczące szkoleń objęte wnioskiem w ramach małych projektów nie może pokrywać się z jakimkolwiek tematem szkoleń wymienionych powyżej oraz wymienionych </w:t>
      </w:r>
      <w:r w:rsidRPr="00B501C2">
        <w:rPr>
          <w:sz w:val="20"/>
        </w:rPr>
        <w:lastRenderedPageBreak/>
        <w:t xml:space="preserve">w wykazie operacji ze strony internetowej </w:t>
      </w:r>
      <w:hyperlink r:id="rId11" w:history="1">
        <w:r w:rsidRPr="00B501C2">
          <w:rPr>
            <w:rStyle w:val="Hipercze"/>
            <w:sz w:val="20"/>
          </w:rPr>
          <w:t>www.fapa.com</w:t>
        </w:r>
      </w:hyperlink>
      <w:r w:rsidRPr="00B501C2">
        <w:rPr>
          <w:sz w:val="20"/>
        </w:rPr>
        <w:t xml:space="preserve">. Dodatkowo archiwalne wykazy będą zamieszczane na stronie internetowej </w:t>
      </w:r>
      <w:proofErr w:type="spellStart"/>
      <w:r w:rsidRPr="00B501C2">
        <w:rPr>
          <w:sz w:val="20"/>
        </w:rPr>
        <w:t>MRiRW</w:t>
      </w:r>
      <w:proofErr w:type="spellEnd"/>
      <w:r w:rsidRPr="00B501C2">
        <w:rPr>
          <w:sz w:val="20"/>
        </w:rPr>
        <w:t>.</w:t>
      </w:r>
    </w:p>
    <w:p w:rsidR="00CF326A" w:rsidRPr="00B63388" w:rsidRDefault="00B501C2" w:rsidP="00CF326A">
      <w:pPr>
        <w:tabs>
          <w:tab w:val="num" w:pos="360"/>
        </w:tabs>
        <w:spacing w:before="120"/>
        <w:jc w:val="both"/>
        <w:rPr>
          <w:sz w:val="20"/>
        </w:rPr>
      </w:pPr>
      <w:r w:rsidRPr="00B501C2">
        <w:rPr>
          <w:sz w:val="20"/>
        </w:rPr>
        <w:t>W przypadku realizacji operacji polegających na organizacji przedsięwzięć edukacyjnych, organizacji imprez, itp. należy mieć na uwadze, że operacje te muszą mieć charakter otwarty tzn. nie mogą być organizowane dla z góry określonej grupy osób. W przypadku, gdy liczba uczestników w szkoleniu jest z jakiegoś powodu ograniczona organizator powinien przewidzieć przejrzysty system rekrutacji.</w:t>
      </w:r>
    </w:p>
    <w:p w:rsidR="00CF326A" w:rsidRPr="00B63388" w:rsidRDefault="00B501C2" w:rsidP="00CF326A">
      <w:pPr>
        <w:tabs>
          <w:tab w:val="num" w:pos="360"/>
        </w:tabs>
        <w:spacing w:before="120"/>
        <w:jc w:val="both"/>
        <w:rPr>
          <w:sz w:val="20"/>
        </w:rPr>
      </w:pPr>
      <w:r w:rsidRPr="00B501C2">
        <w:rPr>
          <w:sz w:val="20"/>
        </w:rPr>
        <w:t xml:space="preserve">W przypadku operacji planowanych do realizacji w zakresie objętym pkt. </w:t>
      </w:r>
      <w:r w:rsidRPr="00B501C2">
        <w:rPr>
          <w:b/>
          <w:sz w:val="20"/>
        </w:rPr>
        <w:t>12.1.4.</w:t>
      </w:r>
      <w:r w:rsidRPr="00B501C2">
        <w:rPr>
          <w:sz w:val="20"/>
        </w:rPr>
        <w:t xml:space="preserve">, polegających na zagospodarowaniu przestrzeni publicznej należy kierować się definicją obszaru przestrzeni publicznej zgodnie z art. 2 </w:t>
      </w:r>
      <w:proofErr w:type="spellStart"/>
      <w:r w:rsidRPr="00B501C2">
        <w:rPr>
          <w:sz w:val="20"/>
        </w:rPr>
        <w:t>pkt</w:t>
      </w:r>
      <w:proofErr w:type="spellEnd"/>
      <w:r w:rsidRPr="00B501C2">
        <w:rPr>
          <w:sz w:val="20"/>
        </w:rPr>
        <w:t xml:space="preserve"> 6 ustawy z dnia 27 marca 2003 r. o planowaniu i zagospodarowaniu przestrzennym (Dz. U. Nr 80, poz. 717, z </w:t>
      </w:r>
      <w:proofErr w:type="spellStart"/>
      <w:r w:rsidRPr="00B501C2">
        <w:rPr>
          <w:sz w:val="20"/>
        </w:rPr>
        <w:t>późn</w:t>
      </w:r>
      <w:proofErr w:type="spellEnd"/>
      <w:r w:rsidRPr="00B501C2">
        <w:rPr>
          <w:sz w:val="20"/>
        </w:rPr>
        <w:t>. zm.)</w:t>
      </w:r>
    </w:p>
    <w:p w:rsidR="00CF326A" w:rsidRPr="00B63388" w:rsidRDefault="00B501C2" w:rsidP="00CF326A">
      <w:pPr>
        <w:tabs>
          <w:tab w:val="num" w:pos="360"/>
        </w:tabs>
        <w:spacing w:before="120"/>
        <w:jc w:val="both"/>
        <w:rPr>
          <w:sz w:val="20"/>
        </w:rPr>
      </w:pPr>
      <w:r w:rsidRPr="00B501C2">
        <w:rPr>
          <w:sz w:val="20"/>
        </w:rPr>
        <w:t xml:space="preserve">Planując realizację małego projektu w zakresie objętym pkt. </w:t>
      </w:r>
      <w:r w:rsidRPr="00B501C2">
        <w:rPr>
          <w:b/>
          <w:sz w:val="20"/>
        </w:rPr>
        <w:t>12.2.2.</w:t>
      </w:r>
      <w:r w:rsidRPr="00B501C2">
        <w:rPr>
          <w:sz w:val="20"/>
        </w:rPr>
        <w:t xml:space="preserve"> wniosku należy pamiętać, iż wsparciu nie podlegają projekty polegające na promowaniu indywidualnego przedsiębiorcy.</w:t>
      </w:r>
    </w:p>
    <w:p w:rsidR="00CF326A" w:rsidRPr="00B63388" w:rsidRDefault="00B501C2" w:rsidP="00CF326A">
      <w:pPr>
        <w:tabs>
          <w:tab w:val="num" w:pos="360"/>
        </w:tabs>
        <w:spacing w:before="120"/>
        <w:jc w:val="both"/>
        <w:rPr>
          <w:sz w:val="20"/>
        </w:rPr>
      </w:pPr>
      <w:r w:rsidRPr="00B501C2">
        <w:rPr>
          <w:sz w:val="20"/>
        </w:rPr>
        <w:t xml:space="preserve">W przypadku realizacji operacji w zakresie objętym pkt. </w:t>
      </w:r>
      <w:r w:rsidRPr="00B501C2">
        <w:rPr>
          <w:b/>
          <w:sz w:val="20"/>
        </w:rPr>
        <w:t>12.2.3.</w:t>
      </w:r>
      <w:r w:rsidRPr="00B501C2">
        <w:rPr>
          <w:sz w:val="20"/>
        </w:rPr>
        <w:t xml:space="preserve"> wniosku należy pamiętać, iż wraz z wnioskiem o płatność należy przedstawić m.in. regulamin świetlicy wiejskiej albo obiektu pełniącego funkcję świetlicy wiejskiej.</w:t>
      </w:r>
    </w:p>
    <w:p w:rsidR="00CF326A" w:rsidRPr="00B63388" w:rsidRDefault="00B501C2" w:rsidP="00CF326A">
      <w:pPr>
        <w:tabs>
          <w:tab w:val="num" w:pos="360"/>
        </w:tabs>
        <w:spacing w:before="120"/>
        <w:jc w:val="both"/>
        <w:rPr>
          <w:sz w:val="20"/>
        </w:rPr>
      </w:pPr>
      <w:r w:rsidRPr="00B501C2">
        <w:rPr>
          <w:sz w:val="20"/>
        </w:rPr>
        <w:t xml:space="preserve">Planując realizację małego projektu w zakresie objętym pkt. </w:t>
      </w:r>
      <w:r w:rsidRPr="00B501C2">
        <w:rPr>
          <w:b/>
          <w:sz w:val="20"/>
        </w:rPr>
        <w:t>12.5.4.</w:t>
      </w:r>
      <w:r w:rsidRPr="00B501C2">
        <w:rPr>
          <w:sz w:val="20"/>
        </w:rPr>
        <w:t xml:space="preserve"> wniosku należy zwrócić uwagę, czy operacja polegająca na prowadzeniu badań nad obszarem wdrażania LSR dotyczy przedsięwzięć innych niż realizowane przez LGD w ramach działania 431 „Funkcjonowanie lokalnej grupy działania, nabywanie umiejętności i aktywizacja”.</w:t>
      </w:r>
    </w:p>
    <w:p w:rsidR="00CF326A" w:rsidRPr="00B63388" w:rsidRDefault="00B501C2" w:rsidP="00CF326A">
      <w:pPr>
        <w:tabs>
          <w:tab w:val="num" w:pos="360"/>
        </w:tabs>
        <w:spacing w:before="120"/>
        <w:jc w:val="both"/>
        <w:rPr>
          <w:sz w:val="20"/>
        </w:rPr>
      </w:pPr>
      <w:r w:rsidRPr="00B501C2">
        <w:rPr>
          <w:sz w:val="20"/>
        </w:rPr>
        <w:t>W tym celu należy skonsultować mały projekt polegający na prowadzeniu badań nad obszarem wdrażania LSR z LGD, za pośrednictwem której nabywca / następca zamierza złożyć wniosek.</w:t>
      </w:r>
    </w:p>
    <w:p w:rsidR="00CF326A" w:rsidRPr="00B63388" w:rsidRDefault="00B501C2" w:rsidP="00CF326A">
      <w:pPr>
        <w:tabs>
          <w:tab w:val="num" w:pos="360"/>
        </w:tabs>
        <w:spacing w:before="120"/>
        <w:jc w:val="both"/>
        <w:rPr>
          <w:sz w:val="20"/>
        </w:rPr>
      </w:pPr>
      <w:r w:rsidRPr="00B501C2">
        <w:rPr>
          <w:sz w:val="20"/>
        </w:rPr>
        <w:t xml:space="preserve">Planując realizację małego projektu w zakresie objętym pkt. </w:t>
      </w:r>
      <w:r w:rsidRPr="00B501C2">
        <w:rPr>
          <w:b/>
          <w:sz w:val="20"/>
        </w:rPr>
        <w:t>12.6.3.</w:t>
      </w:r>
      <w:r w:rsidRPr="00B501C2">
        <w:rPr>
          <w:sz w:val="20"/>
        </w:rPr>
        <w:t xml:space="preserve"> wniosku należy zwrócić uwagę, czy operacja mająca na celu uzyskanie certyfikatów i uczestnictwo w systemach jakości dotyczy przedsięwzięć innych niż realizowane w ramach działania 132 "Uczestnictwo rolników w systemach jakości żywności".</w:t>
      </w:r>
    </w:p>
    <w:p w:rsidR="00CF326A" w:rsidRPr="00B63388" w:rsidRDefault="00B501C2" w:rsidP="00CF326A">
      <w:pPr>
        <w:tabs>
          <w:tab w:val="num" w:pos="360"/>
        </w:tabs>
        <w:spacing w:before="120"/>
        <w:jc w:val="both"/>
        <w:rPr>
          <w:sz w:val="20"/>
        </w:rPr>
      </w:pPr>
      <w:r w:rsidRPr="00B501C2">
        <w:rPr>
          <w:sz w:val="20"/>
        </w:rPr>
        <w:t xml:space="preserve">Lista wspólnotowych i krajowych systemów jakości żywności kwalifikujących się do wsparcia została określona w opisie działania 132 w PROW na lata 2007-2013, natomiast szczegółowe warunki przyznania pomocy w ramach działania zostały uregulowane w rozporządzeniu Ministra Rolnictwa i Rozwoju Wsi Z dnia 22 stycznia 2008 r. w sprawie szczegółowych warunków i trybu przyznawania oraz wypłaty pomocy finansowej w ramach działania </w:t>
      </w:r>
      <w:r w:rsidRPr="00B501C2">
        <w:rPr>
          <w:rFonts w:hint="eastAsia"/>
          <w:sz w:val="20"/>
        </w:rPr>
        <w:t>„</w:t>
      </w:r>
      <w:r w:rsidRPr="00B501C2">
        <w:rPr>
          <w:sz w:val="20"/>
        </w:rPr>
        <w:t>Uczestnictwo rolników w systemach jakości żywności</w:t>
      </w:r>
      <w:r w:rsidRPr="00B501C2">
        <w:rPr>
          <w:rFonts w:hint="eastAsia"/>
          <w:sz w:val="20"/>
        </w:rPr>
        <w:t>”</w:t>
      </w:r>
      <w:r w:rsidRPr="00B501C2">
        <w:rPr>
          <w:sz w:val="20"/>
        </w:rPr>
        <w:t xml:space="preserve"> objętego Programem Rozwoju Obszarów Wiejskich na lata 2007</w:t>
      </w:r>
      <w:r w:rsidRPr="00B501C2">
        <w:rPr>
          <w:rFonts w:hint="eastAsia"/>
          <w:sz w:val="20"/>
        </w:rPr>
        <w:t>—</w:t>
      </w:r>
      <w:r w:rsidRPr="00B501C2">
        <w:rPr>
          <w:sz w:val="20"/>
        </w:rPr>
        <w:t>2013 (</w:t>
      </w:r>
      <w:proofErr w:type="spellStart"/>
      <w:r w:rsidRPr="00B501C2">
        <w:rPr>
          <w:sz w:val="20"/>
        </w:rPr>
        <w:t>Dz.U</w:t>
      </w:r>
      <w:proofErr w:type="spellEnd"/>
      <w:r w:rsidRPr="00B501C2">
        <w:rPr>
          <w:sz w:val="20"/>
        </w:rPr>
        <w:t xml:space="preserve">. Nr 20 poz. 119, z </w:t>
      </w:r>
      <w:proofErr w:type="spellStart"/>
      <w:r w:rsidRPr="00B501C2">
        <w:rPr>
          <w:sz w:val="20"/>
        </w:rPr>
        <w:t>późn</w:t>
      </w:r>
      <w:proofErr w:type="spellEnd"/>
      <w:r w:rsidRPr="00B501C2">
        <w:rPr>
          <w:sz w:val="20"/>
        </w:rPr>
        <w:t>. zm.).</w:t>
      </w:r>
    </w:p>
    <w:p w:rsidR="00CF326A" w:rsidRPr="00B63388" w:rsidRDefault="00B501C2" w:rsidP="00CF326A">
      <w:pPr>
        <w:tabs>
          <w:tab w:val="num" w:pos="360"/>
        </w:tabs>
        <w:spacing w:before="120"/>
        <w:jc w:val="both"/>
        <w:rPr>
          <w:sz w:val="20"/>
        </w:rPr>
      </w:pPr>
      <w:r w:rsidRPr="00B501C2">
        <w:rPr>
          <w:sz w:val="20"/>
        </w:rPr>
        <w:t>Planując realizację małego projektu inwestycyjnego związanego np. z małą infrastrukturą turystyczną i rekreacyjną, należy wziąć pod uwagę, że infrastruktura ta będzie musiała być udostępniana przez co najmniej 5 lat od dnia przyznania pomocy.</w:t>
      </w:r>
    </w:p>
    <w:p w:rsidR="00CF326A" w:rsidRPr="00B63388" w:rsidRDefault="00B501C2" w:rsidP="00CF326A">
      <w:pPr>
        <w:tabs>
          <w:tab w:val="num" w:pos="360"/>
        </w:tabs>
        <w:spacing w:before="120"/>
        <w:jc w:val="both"/>
        <w:rPr>
          <w:sz w:val="20"/>
        </w:rPr>
      </w:pPr>
      <w:r w:rsidRPr="00B501C2">
        <w:rPr>
          <w:sz w:val="20"/>
        </w:rPr>
        <w:t xml:space="preserve">W odniesieniu do zakresów wsparcia, które obejmują </w:t>
      </w:r>
      <w:r w:rsidRPr="00B501C2">
        <w:rPr>
          <w:sz w:val="20"/>
          <w:u w:val="single"/>
        </w:rPr>
        <w:t>remont połączony z modernizacją</w:t>
      </w:r>
      <w:r w:rsidRPr="00B501C2">
        <w:rPr>
          <w:sz w:val="20"/>
        </w:rPr>
        <w:t xml:space="preserve"> należy pamiętać, iż zgodnie z art. 55 ust. 2 Rozporządzenia Komisji (WE) Nr 1974/2006 z dnia 15 grudnia 2006 r. ustanawiającego szczegółowe zasady stosowania Rozporządzenia Rady (WE) Nr 1698/2005 r. w sprawie wsparcia rozwoju obszarów wiejskich przez Europejski Fundusz Rolny na rzecz Rozwoju Obszarów Wiejskich (EFRROW), proste inwestycje odtworzeniowe w ramach PROW 2007-2013 nie są kwalifikującymi się wydatkami. </w:t>
      </w:r>
    </w:p>
    <w:p w:rsidR="00CF326A" w:rsidRPr="00B63388" w:rsidRDefault="00B501C2" w:rsidP="00CF326A">
      <w:pPr>
        <w:tabs>
          <w:tab w:val="num" w:pos="360"/>
        </w:tabs>
        <w:spacing w:before="120"/>
        <w:jc w:val="both"/>
        <w:rPr>
          <w:sz w:val="20"/>
        </w:rPr>
      </w:pPr>
      <w:r w:rsidRPr="00B501C2">
        <w:rPr>
          <w:sz w:val="20"/>
        </w:rPr>
        <w:t>Wykluczenie nie obejmuje kosztów remontu dotyczących inwestycji związanych z utrzymaniem, odbudową i poprawą stanu dziedzictwa kulturowego, takiego jak elementy charakterystyczne dla kultury i krajobrazu wiejskiego np. obiektów zabytkowych.</w:t>
      </w:r>
    </w:p>
    <w:p w:rsidR="00CF326A" w:rsidRPr="00B63388" w:rsidRDefault="00B501C2" w:rsidP="00CF326A">
      <w:pPr>
        <w:tabs>
          <w:tab w:val="num" w:pos="360"/>
        </w:tabs>
        <w:spacing w:before="120"/>
        <w:jc w:val="both"/>
        <w:rPr>
          <w:sz w:val="20"/>
        </w:rPr>
      </w:pPr>
      <w:r w:rsidRPr="00B501C2">
        <w:rPr>
          <w:sz w:val="20"/>
        </w:rPr>
        <w:t xml:space="preserve">Inwestycje, których celem jest odtworzenie zdekapitalizowanego majątku trwałego np. wymiana skorodowanego pokrycia dachowego budynku na nowe pokrycie blachą, są inwestycjami odtworzeniowymi. </w:t>
      </w:r>
    </w:p>
    <w:p w:rsidR="00CF326A" w:rsidRPr="00B63388" w:rsidRDefault="00B501C2" w:rsidP="00CF326A">
      <w:pPr>
        <w:tabs>
          <w:tab w:val="num" w:pos="360"/>
        </w:tabs>
        <w:spacing w:before="120"/>
        <w:jc w:val="both"/>
        <w:rPr>
          <w:sz w:val="20"/>
        </w:rPr>
      </w:pPr>
      <w:r w:rsidRPr="00B501C2">
        <w:rPr>
          <w:sz w:val="20"/>
        </w:rPr>
        <w:t>Polskie prawodawstwo nie definiuje pojęcia „</w:t>
      </w:r>
      <w:r w:rsidRPr="00B501C2">
        <w:rPr>
          <w:i/>
          <w:sz w:val="20"/>
        </w:rPr>
        <w:t>modernizacja obiektu budowlanego</w:t>
      </w:r>
      <w:r w:rsidRPr="00B501C2">
        <w:rPr>
          <w:sz w:val="20"/>
        </w:rPr>
        <w:t xml:space="preserve">”. Zgodnie z przepisami ustawy Prawo budowlane remont, to wykonywanie w istniejącym obiekcie budowlanym robót budowlanych polegających na odtworzeniu stanu pierwotnego, a niestanowiących bieżącej konserwacji, przy czym dopuszcza się stosowanie wyrobów budowlanych innych niż użyto w stanie pierwotnym. </w:t>
      </w:r>
    </w:p>
    <w:p w:rsidR="00CF326A" w:rsidRPr="00B63388" w:rsidRDefault="00B501C2" w:rsidP="00CF326A">
      <w:pPr>
        <w:tabs>
          <w:tab w:val="num" w:pos="360"/>
        </w:tabs>
        <w:spacing w:before="120"/>
        <w:jc w:val="both"/>
        <w:rPr>
          <w:sz w:val="20"/>
        </w:rPr>
      </w:pPr>
      <w:r w:rsidRPr="00B501C2">
        <w:rPr>
          <w:sz w:val="20"/>
        </w:rPr>
        <w:t xml:space="preserve">Więc oznacza to, iż zwykły remont obiektów budowlanych, jako inwestycja odtworzeniowa, nawet jeżeli zastosowano inne materiały budowlane, nie może być kosztem </w:t>
      </w:r>
      <w:proofErr w:type="spellStart"/>
      <w:r w:rsidRPr="00B501C2">
        <w:rPr>
          <w:sz w:val="20"/>
        </w:rPr>
        <w:t>kwalifikowalnym</w:t>
      </w:r>
      <w:proofErr w:type="spellEnd"/>
      <w:r w:rsidRPr="00B501C2">
        <w:rPr>
          <w:sz w:val="20"/>
        </w:rPr>
        <w:t xml:space="preserve">. Podobnie inwestycję polegającą np. wyłącznie na odbudowie dachu i odtworzeniu elementów zniszczonych wskutek pożaru w budynku, należałoby uznać za prostą inwestycję odtworzeniową. </w:t>
      </w:r>
    </w:p>
    <w:p w:rsidR="00CF326A" w:rsidRPr="00B63388" w:rsidRDefault="00B501C2" w:rsidP="00CF326A">
      <w:pPr>
        <w:tabs>
          <w:tab w:val="num" w:pos="360"/>
        </w:tabs>
        <w:spacing w:before="120"/>
        <w:jc w:val="both"/>
        <w:rPr>
          <w:sz w:val="20"/>
        </w:rPr>
      </w:pPr>
      <w:r w:rsidRPr="00B501C2">
        <w:rPr>
          <w:sz w:val="20"/>
        </w:rPr>
        <w:t xml:space="preserve">Koszt operacji polegającej na wymianie pokrycia dachowego mógłby być kosztem </w:t>
      </w:r>
      <w:proofErr w:type="spellStart"/>
      <w:r w:rsidRPr="00B501C2">
        <w:rPr>
          <w:sz w:val="20"/>
        </w:rPr>
        <w:t>kwalifikowalnym</w:t>
      </w:r>
      <w:proofErr w:type="spellEnd"/>
      <w:r w:rsidRPr="00B501C2">
        <w:rPr>
          <w:sz w:val="20"/>
        </w:rPr>
        <w:t xml:space="preserve"> w sytuacji, gdy np. poza wymianą pokrycia dachowego na budynku tym planuje się modernizację (przebudowę) w postaci: wykonania ocieplenia dachu z pianki poliuretanowej, wydzielenia pomieszczeń służących celom operacji lub zakupu i montażu urządzeń wentylacji budynku lub inną inwestycję towarzyszącą, która wprowadza element modernizacji w odniesieniu do danego obiektu budowlanego. </w:t>
      </w:r>
    </w:p>
    <w:p w:rsidR="00CF326A" w:rsidRPr="00B63388" w:rsidRDefault="00B501C2" w:rsidP="00CF326A">
      <w:pPr>
        <w:tabs>
          <w:tab w:val="num" w:pos="360"/>
        </w:tabs>
        <w:spacing w:before="120"/>
        <w:jc w:val="both"/>
        <w:rPr>
          <w:sz w:val="20"/>
        </w:rPr>
      </w:pPr>
      <w:r w:rsidRPr="00B501C2">
        <w:rPr>
          <w:sz w:val="20"/>
        </w:rPr>
        <w:lastRenderedPageBreak/>
        <w:t xml:space="preserve">W przypadku inwestycji budowlanych zawierających odniesienie do pojęcia „remont połączony z modernizacją” należy mieć na uwadze, że dokumenty towarzyszące inwestycji (projekt budowlany, kosztorysy, rysunki charakterystyczne itd.) powinny wykazywać, że inwestycja nosi znamiona „modernizacji”. Ustalenie, czy roboty budowlane stanowią remont połączony z modernizacją, odnoszą się do całego obiektu budowlanego (a nie tylko do elementu obiektu budowlanego), co oznacza, że obiekt zawierający elementy „modernizacji” może być w całości zaliczony do kosztów </w:t>
      </w:r>
      <w:proofErr w:type="spellStart"/>
      <w:r w:rsidRPr="00B501C2">
        <w:rPr>
          <w:sz w:val="20"/>
        </w:rPr>
        <w:t>kwalifikowalnych</w:t>
      </w:r>
      <w:proofErr w:type="spellEnd"/>
      <w:r w:rsidRPr="00B501C2">
        <w:rPr>
          <w:sz w:val="20"/>
        </w:rPr>
        <w:t>. Wszelkie inwestycje polegające na wykonaniu nowych, nieistniejących dotychczas składników lub elementów, głównie w sferze aktywów trwałych, nie są inwestycjami odtworzeniowymi.</w:t>
      </w:r>
    </w:p>
    <w:p w:rsidR="00CF326A" w:rsidRPr="00B63388" w:rsidRDefault="00B501C2" w:rsidP="00CF326A">
      <w:pPr>
        <w:tabs>
          <w:tab w:val="num" w:pos="360"/>
        </w:tabs>
        <w:spacing w:before="120"/>
        <w:jc w:val="both"/>
        <w:rPr>
          <w:sz w:val="20"/>
        </w:rPr>
      </w:pPr>
      <w:r w:rsidRPr="00B501C2">
        <w:rPr>
          <w:sz w:val="20"/>
        </w:rPr>
        <w:t>Należy zwrócić uwagę, że elementy powodujące modernizację obiektu budowlanego najczęściej wymagają uzyskania pozwolenia na ich realizacje w trybie uzyskania decyzji o pozwoleniu na budowę, a nie zgłoszenia zamiaru wykonania robót budowlanych.</w:t>
      </w:r>
    </w:p>
    <w:p w:rsidR="00CF326A" w:rsidRPr="00B63388" w:rsidRDefault="00B501C2" w:rsidP="00CF326A">
      <w:pPr>
        <w:tabs>
          <w:tab w:val="num" w:pos="360"/>
        </w:tabs>
        <w:spacing w:before="120"/>
        <w:jc w:val="both"/>
        <w:rPr>
          <w:sz w:val="20"/>
        </w:rPr>
      </w:pPr>
      <w:r w:rsidRPr="00B501C2">
        <w:rPr>
          <w:sz w:val="20"/>
        </w:rPr>
        <w:t xml:space="preserve">Planując realizację operacji związanych z kultywowaniem tradycyjnych zawodów i rzemiosła oraz wprowadzaniem na rynek nowych produktów i usług należy wziąć pod uwagę fakt, iż w </w:t>
      </w:r>
      <w:r w:rsidRPr="00B501C2">
        <w:rPr>
          <w:sz w:val="20"/>
          <w:u w:val="single"/>
        </w:rPr>
        <w:t xml:space="preserve">ramach osi 4 PROW 2007-2013 </w:t>
      </w:r>
      <w:r w:rsidRPr="00B501C2">
        <w:rPr>
          <w:i/>
          <w:sz w:val="20"/>
          <w:u w:val="single"/>
        </w:rPr>
        <w:t>Leader</w:t>
      </w:r>
      <w:r w:rsidRPr="00B501C2">
        <w:rPr>
          <w:sz w:val="20"/>
          <w:u w:val="single"/>
        </w:rPr>
        <w:t xml:space="preserve"> nie ma możliwości przyznania pomocy na operacje, które realizują cele osi 1. PROW 2007-</w:t>
      </w:r>
      <w:r w:rsidRPr="00B501C2">
        <w:rPr>
          <w:i/>
          <w:sz w:val="20"/>
          <w:u w:val="single"/>
        </w:rPr>
        <w:t>2013 „Poprawa konkurencyjności sektora rolnego i leśnego”</w:t>
      </w:r>
      <w:r w:rsidRPr="00B501C2">
        <w:rPr>
          <w:i/>
          <w:sz w:val="20"/>
        </w:rPr>
        <w:t xml:space="preserve">, </w:t>
      </w:r>
      <w:r w:rsidRPr="00B501C2">
        <w:rPr>
          <w:sz w:val="20"/>
        </w:rPr>
        <w:t>co oznacza, że</w:t>
      </w:r>
      <w:r w:rsidRPr="00B501C2">
        <w:rPr>
          <w:i/>
          <w:sz w:val="20"/>
        </w:rPr>
        <w:t xml:space="preserve"> </w:t>
      </w:r>
      <w:r w:rsidRPr="00B501C2">
        <w:rPr>
          <w:sz w:val="20"/>
        </w:rPr>
        <w:t>pomoc na operacje, które polegają na wsparciu działalności rolniczej (np. pszczelarstwa, uprawy tradycyjnych odmian jabłoni, śliw, winorośli) nie będzie mogła być przyznana.</w:t>
      </w:r>
      <w:r w:rsidR="00CA40C8" w:rsidRPr="00B63388">
        <w:rPr>
          <w:sz w:val="20"/>
        </w:rPr>
        <w:t xml:space="preserve"> </w:t>
      </w:r>
    </w:p>
    <w:p w:rsidR="00CF326A" w:rsidRPr="00B63388" w:rsidRDefault="00B501C2" w:rsidP="00CF326A">
      <w:pPr>
        <w:autoSpaceDE w:val="0"/>
        <w:autoSpaceDN w:val="0"/>
        <w:spacing w:before="120"/>
        <w:jc w:val="both"/>
        <w:rPr>
          <w:sz w:val="20"/>
        </w:rPr>
      </w:pPr>
      <w:r w:rsidRPr="00B501C2">
        <w:rPr>
          <w:sz w:val="20"/>
        </w:rPr>
        <w:t xml:space="preserve">Jednocześnie nabywca / następca powinien mieć na uwadze przepisy art. 1 ust. 1 </w:t>
      </w:r>
      <w:r w:rsidRPr="00B501C2">
        <w:rPr>
          <w:rFonts w:ascii="EUAlbertina_Bold" w:hAnsi="EUAlbertina_Bold"/>
          <w:bCs/>
          <w:sz w:val="19"/>
          <w:szCs w:val="19"/>
        </w:rPr>
        <w:t>Rozporz</w:t>
      </w:r>
      <w:r w:rsidRPr="00B501C2">
        <w:rPr>
          <w:rFonts w:ascii="EUAlbertina.Bold+01" w:hAnsi="EUAlbertina.Bold+01" w:hint="eastAsia"/>
          <w:bCs/>
          <w:sz w:val="19"/>
          <w:szCs w:val="19"/>
        </w:rPr>
        <w:t>ą</w:t>
      </w:r>
      <w:r w:rsidRPr="00B501C2">
        <w:rPr>
          <w:rFonts w:ascii="EUAlbertina_Bold" w:hAnsi="EUAlbertina_Bold"/>
          <w:bCs/>
          <w:sz w:val="19"/>
          <w:szCs w:val="19"/>
        </w:rPr>
        <w:t xml:space="preserve">dzenia Komisji (WE) Nr 1998/2006 z dnia 15 grudnia 2006 r. w sprawie stosowania art. 87 i 88 Traktatu do pomocy </w:t>
      </w:r>
      <w:r w:rsidRPr="00B501C2">
        <w:rPr>
          <w:rFonts w:ascii="EUAlbertina_Bold_Italic" w:hAnsi="EUAlbertina_Bold_Italic"/>
          <w:bCs/>
          <w:i/>
          <w:iCs/>
          <w:sz w:val="19"/>
          <w:szCs w:val="19"/>
        </w:rPr>
        <w:t xml:space="preserve">de </w:t>
      </w:r>
      <w:proofErr w:type="spellStart"/>
      <w:r w:rsidRPr="00B501C2">
        <w:rPr>
          <w:rFonts w:ascii="EUAlbertina_Bold_Italic" w:hAnsi="EUAlbertina_Bold_Italic"/>
          <w:bCs/>
          <w:i/>
          <w:iCs/>
          <w:sz w:val="19"/>
          <w:szCs w:val="19"/>
        </w:rPr>
        <w:t>minimis</w:t>
      </w:r>
      <w:proofErr w:type="spellEnd"/>
      <w:r w:rsidRPr="00B501C2">
        <w:rPr>
          <w:rFonts w:ascii="EUAlbertina_Bold_Italic" w:hAnsi="EUAlbertina_Bold_Italic"/>
          <w:bCs/>
          <w:i/>
          <w:iCs/>
          <w:sz w:val="19"/>
          <w:szCs w:val="19"/>
        </w:rPr>
        <w:t>.</w:t>
      </w:r>
    </w:p>
    <w:p w:rsidR="00F06F16" w:rsidRPr="00B63388" w:rsidRDefault="00F06F16" w:rsidP="00734636">
      <w:pPr>
        <w:tabs>
          <w:tab w:val="num" w:pos="840"/>
        </w:tabs>
        <w:jc w:val="both"/>
        <w:rPr>
          <w:b/>
          <w:sz w:val="20"/>
        </w:rPr>
      </w:pPr>
    </w:p>
    <w:p w:rsidR="00734636" w:rsidRPr="00B63388" w:rsidRDefault="00DB1C5D" w:rsidP="00734636">
      <w:pPr>
        <w:tabs>
          <w:tab w:val="num" w:pos="840"/>
        </w:tabs>
        <w:jc w:val="both"/>
        <w:rPr>
          <w:sz w:val="20"/>
        </w:rPr>
      </w:pPr>
      <w:r w:rsidRPr="00B63388">
        <w:rPr>
          <w:b/>
          <w:sz w:val="20"/>
        </w:rPr>
        <w:t>Pole</w:t>
      </w:r>
      <w:r w:rsidRPr="00B63388">
        <w:rPr>
          <w:sz w:val="20"/>
        </w:rPr>
        <w:t xml:space="preserve"> </w:t>
      </w:r>
      <w:r w:rsidRPr="00B63388">
        <w:rPr>
          <w:b/>
          <w:sz w:val="20"/>
        </w:rPr>
        <w:t>1</w:t>
      </w:r>
      <w:r w:rsidR="00757BC0" w:rsidRPr="00B63388">
        <w:rPr>
          <w:b/>
          <w:sz w:val="20"/>
        </w:rPr>
        <w:t>3</w:t>
      </w:r>
      <w:r w:rsidRPr="00B63388">
        <w:rPr>
          <w:b/>
          <w:sz w:val="20"/>
        </w:rPr>
        <w:t>. Planowany termin zakończenia etapu (miesiąc / rok)</w:t>
      </w:r>
      <w:r w:rsidRPr="00B63388">
        <w:rPr>
          <w:sz w:val="20"/>
        </w:rPr>
        <w:t xml:space="preserve"> [POLE OBOWIĄZKOWE]</w:t>
      </w:r>
    </w:p>
    <w:p w:rsidR="004D37F1" w:rsidRPr="00B63388" w:rsidRDefault="004D37F1" w:rsidP="00734636">
      <w:pPr>
        <w:tabs>
          <w:tab w:val="num" w:pos="840"/>
        </w:tabs>
        <w:jc w:val="both"/>
        <w:rPr>
          <w:sz w:val="20"/>
        </w:rPr>
      </w:pPr>
    </w:p>
    <w:p w:rsidR="00734636" w:rsidRPr="00B63388" w:rsidRDefault="00DB1C5D" w:rsidP="00734636">
      <w:pPr>
        <w:tabs>
          <w:tab w:val="num" w:pos="360"/>
        </w:tabs>
        <w:jc w:val="both"/>
        <w:rPr>
          <w:sz w:val="20"/>
        </w:rPr>
      </w:pPr>
      <w:r w:rsidRPr="00B63388">
        <w:rPr>
          <w:sz w:val="20"/>
        </w:rPr>
        <w:t xml:space="preserve">Należy podać planowany termin zakończenia realizacji operacji lub jej etapów, w układzie – miesiąc/rok. </w:t>
      </w:r>
    </w:p>
    <w:p w:rsidR="00734636" w:rsidRDefault="00DB1C5D" w:rsidP="00734636">
      <w:pPr>
        <w:tabs>
          <w:tab w:val="num" w:pos="360"/>
        </w:tabs>
        <w:jc w:val="both"/>
        <w:rPr>
          <w:sz w:val="20"/>
        </w:rPr>
      </w:pPr>
      <w:r w:rsidRPr="00B63388">
        <w:rPr>
          <w:sz w:val="20"/>
        </w:rPr>
        <w:t>Terminy zakończenia realizacji etapów powinny być różne, przy czym termin zakończenia pierwszego etapu nie może być późniejszy niż termin zakończenia drugiego. Należy przyjąć, że termin zakończenia etapu to</w:t>
      </w:r>
      <w:r w:rsidRPr="00DB1C5D">
        <w:rPr>
          <w:sz w:val="20"/>
        </w:rPr>
        <w:t xml:space="preserve"> planowany termin złożenia wniosku o płatność pośrednią/ostateczną do UM. </w:t>
      </w:r>
    </w:p>
    <w:p w:rsidR="00734636" w:rsidRDefault="00DB1C5D" w:rsidP="00734636">
      <w:pPr>
        <w:autoSpaceDE w:val="0"/>
        <w:autoSpaceDN w:val="0"/>
        <w:adjustRightInd w:val="0"/>
        <w:jc w:val="both"/>
        <w:rPr>
          <w:sz w:val="20"/>
        </w:rPr>
      </w:pPr>
      <w:r w:rsidRPr="00DB1C5D">
        <w:rPr>
          <w:sz w:val="20"/>
        </w:rPr>
        <w:t xml:space="preserve">W trakcie realizacji operacji dopuszcza się możliwość rozpoczęcia realizacji kolejnego etapu, przed zakończeniem poprzedniego, przy czym rozliczenie zrealizowanych w danym etapie zadań nastąpi zgodnie z przyjętą w </w:t>
      </w:r>
      <w:r w:rsidRPr="00DB1C5D">
        <w:rPr>
          <w:i/>
          <w:sz w:val="20"/>
        </w:rPr>
        <w:t>Zestawieniu rzeczowo-finansowym operacji</w:t>
      </w:r>
      <w:r w:rsidRPr="00DB1C5D">
        <w:rPr>
          <w:sz w:val="20"/>
        </w:rPr>
        <w:t xml:space="preserve"> kolejnością ich realizacji. </w:t>
      </w:r>
    </w:p>
    <w:p w:rsidR="00734636" w:rsidRPr="00F06F16" w:rsidRDefault="00DB1C5D" w:rsidP="00734636">
      <w:pPr>
        <w:autoSpaceDE w:val="0"/>
        <w:autoSpaceDN w:val="0"/>
        <w:adjustRightInd w:val="0"/>
        <w:jc w:val="both"/>
        <w:rPr>
          <w:sz w:val="20"/>
        </w:rPr>
      </w:pPr>
      <w:r w:rsidRPr="00DB1C5D">
        <w:rPr>
          <w:sz w:val="20"/>
        </w:rPr>
        <w:t xml:space="preserve">Ustalając termin zakończenia realizacji poszczególnych etapów operacji należy wziąć pod uwagę czas potrzebny LGD na dokonanie wyboru operacji, sporządzenie dokumentacji związanej z wyborem i przekazanie jej do właściwego UM (45 dni od dnia, w którym upłynął termin składania wniosków) oraz czas potrzebny UM na rozpatrzenie wniosku od dnia wpływu do UM przekazanego przez LGD wniosku, na uzyskanie odpowiednich zaświadczeń, pozwoleń, opinii, itp. a także fakt, iż planowany okres realizacji całej operacji (jednoetapowej lub dwuetapowej) nie może być dłuższy niż 24 miesiące od dnia zawarcia umowy przyznania pomocy z tym, że </w:t>
      </w:r>
      <w:r w:rsidR="00734636" w:rsidRPr="00F06F16">
        <w:rPr>
          <w:sz w:val="20"/>
        </w:rPr>
        <w:t>zakończenie realizacji operacji, tj. złożenie wniosku o płatność ostateczną musi nastąpić do 31 grudnia 2014 roku.</w:t>
      </w:r>
      <w:r w:rsidRPr="00F06F16">
        <w:rPr>
          <w:sz w:val="20"/>
        </w:rPr>
        <w:t xml:space="preserve"> </w:t>
      </w:r>
    </w:p>
    <w:p w:rsidR="00734636" w:rsidRPr="004D37F1" w:rsidRDefault="00DB1C5D" w:rsidP="00734636">
      <w:pPr>
        <w:tabs>
          <w:tab w:val="num" w:pos="360"/>
        </w:tabs>
        <w:jc w:val="both"/>
        <w:rPr>
          <w:sz w:val="20"/>
        </w:rPr>
      </w:pPr>
      <w:r w:rsidRPr="00F06F16">
        <w:rPr>
          <w:sz w:val="20"/>
        </w:rPr>
        <w:t xml:space="preserve">Jeżeli operacja będzie realizowana w ramach jednego etapu w </w:t>
      </w:r>
      <w:r w:rsidRPr="004D37F1">
        <w:rPr>
          <w:sz w:val="20"/>
        </w:rPr>
        <w:t xml:space="preserve">pole </w:t>
      </w:r>
      <w:r w:rsidR="00B501C2" w:rsidRPr="00B501C2">
        <w:rPr>
          <w:sz w:val="20"/>
        </w:rPr>
        <w:t>13.2</w:t>
      </w:r>
      <w:r w:rsidRPr="00E002A5">
        <w:rPr>
          <w:sz w:val="20"/>
        </w:rPr>
        <w:t xml:space="preserve"> należy</w:t>
      </w:r>
      <w:r w:rsidRPr="004D37F1">
        <w:rPr>
          <w:sz w:val="20"/>
        </w:rPr>
        <w:t xml:space="preserve"> wstawić kreski.</w:t>
      </w:r>
    </w:p>
    <w:p w:rsidR="00734636" w:rsidRDefault="00DB1C5D" w:rsidP="00734636">
      <w:pPr>
        <w:tabs>
          <w:tab w:val="num" w:pos="360"/>
        </w:tabs>
        <w:jc w:val="both"/>
        <w:rPr>
          <w:color w:val="000000"/>
          <w:sz w:val="20"/>
          <w:szCs w:val="20"/>
        </w:rPr>
      </w:pPr>
      <w:r w:rsidRPr="004D37F1">
        <w:rPr>
          <w:rStyle w:val="StylArial9ptZnakZnakZnakZnakZnakZnakZnakZnakZnakZnakZnakZnakZnakZnakZnakZnakZnakZnak"/>
          <w:rFonts w:ascii="Times New Roman" w:hAnsi="Times New Roman" w:cs="Times New Roman"/>
          <w:sz w:val="20"/>
          <w:szCs w:val="20"/>
        </w:rPr>
        <w:t>Należy przepisać terminy zakończenia poszczególnych etapów z umowy</w:t>
      </w:r>
      <w:r w:rsidRPr="00AA76DE">
        <w:rPr>
          <w:rStyle w:val="StylArial9ptZnakZnakZnakZnakZnakZnakZnakZnakZnakZnakZnakZnakZnakZnakZnakZnakZnakZnak"/>
          <w:rFonts w:ascii="Times New Roman" w:hAnsi="Times New Roman" w:cs="Times New Roman"/>
          <w:sz w:val="20"/>
          <w:szCs w:val="20"/>
        </w:rPr>
        <w:t xml:space="preserve"> przyznania pomocy beneficjentowi, które jeszcze nie zostały rozpoczęte lub nie zostały zakończone przez beneficjenta. W puste miejsca należy wpisać kreski</w:t>
      </w:r>
      <w:r w:rsidRPr="00AA76DE">
        <w:rPr>
          <w:color w:val="000000"/>
          <w:sz w:val="20"/>
          <w:szCs w:val="20"/>
        </w:rPr>
        <w:t xml:space="preserve">. </w:t>
      </w:r>
    </w:p>
    <w:p w:rsidR="00734636" w:rsidRDefault="00DB1C5D" w:rsidP="00734636">
      <w:pPr>
        <w:tabs>
          <w:tab w:val="num" w:pos="360"/>
        </w:tabs>
        <w:jc w:val="both"/>
        <w:rPr>
          <w:color w:val="000000"/>
          <w:sz w:val="20"/>
          <w:szCs w:val="20"/>
        </w:rPr>
      </w:pPr>
      <w:r w:rsidRPr="00AA76DE">
        <w:rPr>
          <w:color w:val="000000"/>
          <w:sz w:val="20"/>
          <w:szCs w:val="20"/>
        </w:rPr>
        <w:t xml:space="preserve">W przypadku, gdy z powodu zdarzeń związanych z nabyciem przedsiębiorstwa albo zaistnieniem następstwa prawnego </w:t>
      </w:r>
      <w:r w:rsidRPr="00AA76DE">
        <w:rPr>
          <w:b/>
          <w:color w:val="000000"/>
          <w:sz w:val="20"/>
          <w:szCs w:val="20"/>
        </w:rPr>
        <w:t>nie jest możliwe zrealizowanie</w:t>
      </w:r>
      <w:r w:rsidRPr="00AA76DE">
        <w:rPr>
          <w:color w:val="000000"/>
          <w:sz w:val="20"/>
          <w:szCs w:val="20"/>
        </w:rPr>
        <w:t xml:space="preserve"> </w:t>
      </w:r>
      <w:r w:rsidRPr="00AA76DE">
        <w:rPr>
          <w:b/>
          <w:sz w:val="20"/>
          <w:szCs w:val="20"/>
        </w:rPr>
        <w:t xml:space="preserve">operacji lub jej części </w:t>
      </w:r>
      <w:r w:rsidRPr="00AA76DE">
        <w:rPr>
          <w:sz w:val="20"/>
          <w:szCs w:val="20"/>
        </w:rPr>
        <w:t xml:space="preserve">w </w:t>
      </w:r>
      <w:r w:rsidRPr="00AA76DE">
        <w:rPr>
          <w:color w:val="000000"/>
          <w:sz w:val="20"/>
          <w:szCs w:val="20"/>
        </w:rPr>
        <w:t xml:space="preserve">terminach zakończenia poszczególnych etapów określonych w umowie przyznania pomocy beneficjenta, należy podać nowe planowane terminy zakończenia poszczególnych etapów, ustalonych </w:t>
      </w:r>
      <w:r w:rsidRPr="00AA76DE">
        <w:rPr>
          <w:b/>
          <w:color w:val="000000"/>
          <w:sz w:val="20"/>
          <w:szCs w:val="20"/>
        </w:rPr>
        <w:t>zgodnie z warunkami określonymi w rozporządzeniu.</w:t>
      </w:r>
      <w:r w:rsidRPr="00AA76DE">
        <w:rPr>
          <w:color w:val="000000"/>
          <w:sz w:val="20"/>
          <w:szCs w:val="20"/>
        </w:rPr>
        <w:t xml:space="preserve"> </w:t>
      </w:r>
    </w:p>
    <w:p w:rsidR="00831917" w:rsidRDefault="00831917" w:rsidP="00734636">
      <w:pPr>
        <w:tabs>
          <w:tab w:val="num" w:pos="360"/>
        </w:tabs>
        <w:jc w:val="both"/>
        <w:rPr>
          <w:color w:val="000000"/>
          <w:sz w:val="20"/>
          <w:szCs w:val="20"/>
        </w:rPr>
      </w:pPr>
    </w:p>
    <w:p w:rsidR="00734636" w:rsidRDefault="00B501C2" w:rsidP="00734636">
      <w:pPr>
        <w:autoSpaceDE w:val="0"/>
        <w:autoSpaceDN w:val="0"/>
        <w:adjustRightInd w:val="0"/>
        <w:rPr>
          <w:sz w:val="20"/>
          <w:szCs w:val="20"/>
        </w:rPr>
      </w:pPr>
      <w:r w:rsidRPr="00B501C2">
        <w:rPr>
          <w:b/>
          <w:sz w:val="20"/>
          <w:szCs w:val="20"/>
          <w:u w:val="single"/>
        </w:rPr>
        <w:t>IV.</w:t>
      </w:r>
      <w:r w:rsidR="00DB1C5D" w:rsidRPr="00AA76DE">
        <w:rPr>
          <w:b/>
          <w:sz w:val="20"/>
          <w:szCs w:val="20"/>
          <w:u w:val="single"/>
        </w:rPr>
        <w:t xml:space="preserve"> </w:t>
      </w:r>
      <w:r w:rsidR="008052EF">
        <w:rPr>
          <w:b/>
          <w:sz w:val="20"/>
          <w:szCs w:val="20"/>
          <w:u w:val="single"/>
        </w:rPr>
        <w:t xml:space="preserve">PLAN </w:t>
      </w:r>
      <w:r w:rsidR="00DB1C5D" w:rsidRPr="00AA76DE">
        <w:rPr>
          <w:b/>
          <w:sz w:val="20"/>
          <w:szCs w:val="20"/>
          <w:u w:val="single"/>
        </w:rPr>
        <w:t>FINANSOW</w:t>
      </w:r>
      <w:r w:rsidR="008052EF">
        <w:rPr>
          <w:b/>
          <w:sz w:val="20"/>
          <w:szCs w:val="20"/>
          <w:u w:val="single"/>
        </w:rPr>
        <w:t>Y</w:t>
      </w:r>
      <w:r w:rsidR="00DB1C5D" w:rsidRPr="00AA76DE">
        <w:rPr>
          <w:b/>
          <w:sz w:val="20"/>
          <w:szCs w:val="20"/>
          <w:u w:val="single"/>
        </w:rPr>
        <w:t xml:space="preserve"> OPERACJI </w:t>
      </w:r>
      <w:r w:rsidR="00DB1C5D" w:rsidRPr="00AA76DE">
        <w:rPr>
          <w:sz w:val="20"/>
          <w:szCs w:val="20"/>
        </w:rPr>
        <w:t>[SEKCJA OBOWIĄZKOWA]</w:t>
      </w:r>
    </w:p>
    <w:p w:rsidR="009F035A" w:rsidRPr="00F90A53" w:rsidRDefault="009F035A" w:rsidP="009F035A">
      <w:pPr>
        <w:spacing w:before="120"/>
        <w:jc w:val="both"/>
        <w:rPr>
          <w:sz w:val="20"/>
          <w:szCs w:val="20"/>
        </w:rPr>
      </w:pPr>
      <w:r w:rsidRPr="00F27F1C">
        <w:rPr>
          <w:sz w:val="20"/>
          <w:szCs w:val="20"/>
        </w:rPr>
        <w:t xml:space="preserve">W przypadku, gdy nabywca / </w:t>
      </w:r>
      <w:r w:rsidR="00924DAD">
        <w:rPr>
          <w:sz w:val="20"/>
          <w:szCs w:val="20"/>
        </w:rPr>
        <w:t>n</w:t>
      </w:r>
      <w:r w:rsidRPr="00F27F1C">
        <w:rPr>
          <w:sz w:val="20"/>
          <w:szCs w:val="20"/>
        </w:rPr>
        <w:t xml:space="preserve">astępca planuje dokonać zmian w zakresie finansowym planowanej do realizacji operacji – </w:t>
      </w:r>
      <w:r w:rsidR="00A923F2" w:rsidRPr="00F27F1C">
        <w:rPr>
          <w:sz w:val="20"/>
          <w:szCs w:val="20"/>
        </w:rPr>
        <w:t>należy</w:t>
      </w:r>
      <w:r w:rsidRPr="00F27F1C">
        <w:rPr>
          <w:sz w:val="20"/>
          <w:szCs w:val="20"/>
        </w:rPr>
        <w:t xml:space="preserve"> dokonać aktualizacji Planu Finansowego operacji, który będzie uwzględniać ostateczne wartości kosztów </w:t>
      </w:r>
      <w:proofErr w:type="spellStart"/>
      <w:r w:rsidRPr="00F27F1C">
        <w:rPr>
          <w:sz w:val="20"/>
          <w:szCs w:val="20"/>
        </w:rPr>
        <w:t>kwalifikowalnych</w:t>
      </w:r>
      <w:proofErr w:type="spellEnd"/>
      <w:r w:rsidRPr="00F27F1C">
        <w:rPr>
          <w:sz w:val="20"/>
          <w:szCs w:val="20"/>
        </w:rPr>
        <w:t>.</w:t>
      </w:r>
      <w:r w:rsidRPr="00F90A53">
        <w:rPr>
          <w:sz w:val="20"/>
          <w:szCs w:val="20"/>
        </w:rPr>
        <w:t xml:space="preserve"> </w:t>
      </w:r>
    </w:p>
    <w:p w:rsidR="00D24567" w:rsidRPr="00D24567" w:rsidRDefault="00D24567" w:rsidP="00D24567">
      <w:pPr>
        <w:spacing w:before="120"/>
        <w:jc w:val="both"/>
        <w:rPr>
          <w:b/>
          <w:sz w:val="22"/>
          <w:szCs w:val="22"/>
        </w:rPr>
      </w:pPr>
      <w:r w:rsidRPr="00F11383">
        <w:rPr>
          <w:sz w:val="20"/>
        </w:rPr>
        <w:t xml:space="preserve">W przypadku gdy </w:t>
      </w:r>
      <w:r w:rsidR="009F035A">
        <w:rPr>
          <w:sz w:val="20"/>
        </w:rPr>
        <w:t>nabywca  / następca nie dokonał</w:t>
      </w:r>
      <w:r>
        <w:rPr>
          <w:sz w:val="20"/>
        </w:rPr>
        <w:t xml:space="preserve"> aktualizacji </w:t>
      </w:r>
      <w:r>
        <w:rPr>
          <w:sz w:val="20"/>
          <w:szCs w:val="20"/>
        </w:rPr>
        <w:t>Planu finan</w:t>
      </w:r>
      <w:r w:rsidRPr="00F90A53">
        <w:rPr>
          <w:sz w:val="20"/>
          <w:szCs w:val="20"/>
        </w:rPr>
        <w:t>sowego operacji</w:t>
      </w:r>
      <w:r>
        <w:rPr>
          <w:sz w:val="20"/>
          <w:szCs w:val="20"/>
        </w:rPr>
        <w:t xml:space="preserve"> – </w:t>
      </w:r>
      <w:r w:rsidRPr="00F11383">
        <w:rPr>
          <w:sz w:val="20"/>
        </w:rPr>
        <w:t xml:space="preserve">w </w:t>
      </w:r>
      <w:r>
        <w:rPr>
          <w:sz w:val="20"/>
        </w:rPr>
        <w:t xml:space="preserve">sekcji tej </w:t>
      </w:r>
      <w:r>
        <w:rPr>
          <w:sz w:val="20"/>
          <w:szCs w:val="20"/>
        </w:rPr>
        <w:t>należy</w:t>
      </w:r>
      <w:r>
        <w:rPr>
          <w:sz w:val="20"/>
        </w:rPr>
        <w:t xml:space="preserve"> </w:t>
      </w:r>
      <w:r>
        <w:rPr>
          <w:sz w:val="20"/>
        </w:rPr>
        <w:br/>
        <w:t>w pola</w:t>
      </w:r>
      <w:r w:rsidRPr="00F11383">
        <w:rPr>
          <w:sz w:val="20"/>
        </w:rPr>
        <w:t xml:space="preserve"> tekstowe wstawić kreskę, natomiast w przypadku danych liczbowych należy wstawić wartość „0,00” lub kreskę. </w:t>
      </w:r>
    </w:p>
    <w:p w:rsidR="00D850A4" w:rsidRPr="00D850A4" w:rsidRDefault="00D850A4" w:rsidP="00D850A4">
      <w:pPr>
        <w:spacing w:before="120"/>
        <w:rPr>
          <w:sz w:val="20"/>
        </w:rPr>
      </w:pPr>
      <w:r w:rsidRPr="00D850A4">
        <w:rPr>
          <w:b/>
          <w:sz w:val="20"/>
        </w:rPr>
        <w:t>1</w:t>
      </w:r>
      <w:r w:rsidR="00831917">
        <w:rPr>
          <w:b/>
          <w:sz w:val="20"/>
        </w:rPr>
        <w:t>4</w:t>
      </w:r>
      <w:r w:rsidRPr="00D850A4">
        <w:rPr>
          <w:b/>
          <w:sz w:val="20"/>
        </w:rPr>
        <w:t>. Koszty realizacji operacji</w:t>
      </w:r>
      <w:r w:rsidRPr="00D850A4">
        <w:rPr>
          <w:sz w:val="20"/>
        </w:rPr>
        <w:t xml:space="preserve"> [SEKCJA OBOWIĄZKOWA]</w:t>
      </w:r>
    </w:p>
    <w:p w:rsidR="00D850A4" w:rsidRPr="00B5538A" w:rsidRDefault="00D850A4" w:rsidP="00D850A4">
      <w:pPr>
        <w:spacing w:before="120"/>
        <w:jc w:val="both"/>
        <w:rPr>
          <w:sz w:val="20"/>
        </w:rPr>
      </w:pPr>
      <w:r w:rsidRPr="002862FF">
        <w:rPr>
          <w:sz w:val="20"/>
        </w:rPr>
        <w:t xml:space="preserve">Koszty realizacji operacji należy podać w podziale na całkowity koszt operacji (w zł) oraz koszty </w:t>
      </w:r>
      <w:proofErr w:type="spellStart"/>
      <w:r w:rsidRPr="002862FF">
        <w:rPr>
          <w:sz w:val="20"/>
        </w:rPr>
        <w:t>kwalifikowalne</w:t>
      </w:r>
      <w:proofErr w:type="spellEnd"/>
      <w:r w:rsidRPr="002862FF">
        <w:rPr>
          <w:sz w:val="20"/>
        </w:rPr>
        <w:t xml:space="preserve"> operacji (w zł) dla poszczególnych rodzajów kosztów, określonych w wierszach: </w:t>
      </w:r>
      <w:r w:rsidR="00B501C2" w:rsidRPr="00B501C2">
        <w:rPr>
          <w:sz w:val="20"/>
        </w:rPr>
        <w:t>14.1.1. – 14.1.4.</w:t>
      </w:r>
      <w:r w:rsidRPr="00B5538A">
        <w:rPr>
          <w:sz w:val="20"/>
        </w:rPr>
        <w:t xml:space="preserve"> </w:t>
      </w:r>
    </w:p>
    <w:p w:rsidR="00D850A4" w:rsidRPr="002862FF" w:rsidRDefault="00D850A4" w:rsidP="00D850A4">
      <w:pPr>
        <w:pStyle w:val="Tekstpodstawowy2"/>
        <w:autoSpaceDE/>
        <w:autoSpaceDN/>
        <w:adjustRightInd/>
        <w:spacing w:before="120" w:line="240" w:lineRule="auto"/>
      </w:pPr>
      <w:r w:rsidRPr="00B5538A">
        <w:t xml:space="preserve">W kolumnie </w:t>
      </w:r>
      <w:r w:rsidR="009E35C5" w:rsidRPr="00B5538A">
        <w:t>„</w:t>
      </w:r>
      <w:r w:rsidRPr="00B5538A">
        <w:t xml:space="preserve">Koszty </w:t>
      </w:r>
      <w:proofErr w:type="spellStart"/>
      <w:r w:rsidRPr="00B5538A">
        <w:t>kwalifikowalne</w:t>
      </w:r>
      <w:proofErr w:type="spellEnd"/>
      <w:r w:rsidRPr="00B5538A">
        <w:t xml:space="preserve"> operacji (w zł)” należy wpisać w poszczególnych wierszach: </w:t>
      </w:r>
      <w:r w:rsidR="00B501C2" w:rsidRPr="00B501C2">
        <w:t>14.1.1 – 14.1.4</w:t>
      </w:r>
      <w:r w:rsidRPr="00B5538A">
        <w:t xml:space="preserve"> koszty </w:t>
      </w:r>
      <w:proofErr w:type="spellStart"/>
      <w:r w:rsidRPr="00B5538A">
        <w:t>kwalifikowalne</w:t>
      </w:r>
      <w:proofErr w:type="spellEnd"/>
      <w:r w:rsidRPr="00B5538A">
        <w:t xml:space="preserve"> operacji (w zł) które muszą być zgodne z wartościami podanymi w części </w:t>
      </w:r>
      <w:r w:rsidR="00B501C2" w:rsidRPr="00B501C2">
        <w:t>VII.</w:t>
      </w:r>
      <w:r w:rsidRPr="00B5538A">
        <w:t xml:space="preserve"> </w:t>
      </w:r>
      <w:r w:rsidRPr="00B5538A">
        <w:rPr>
          <w:i/>
        </w:rPr>
        <w:t>Zestawienie</w:t>
      </w:r>
      <w:r w:rsidRPr="002862FF">
        <w:rPr>
          <w:i/>
        </w:rPr>
        <w:t xml:space="preserve"> rzeczowo-finansowe operacji.</w:t>
      </w:r>
      <w:r w:rsidRPr="002862FF">
        <w:t xml:space="preserve"> </w:t>
      </w:r>
    </w:p>
    <w:p w:rsidR="00D850A4" w:rsidRPr="002862FF" w:rsidRDefault="00D850A4" w:rsidP="00D850A4">
      <w:pPr>
        <w:spacing w:before="120"/>
        <w:jc w:val="both"/>
        <w:rPr>
          <w:sz w:val="20"/>
        </w:rPr>
      </w:pPr>
      <w:r w:rsidRPr="002862FF">
        <w:rPr>
          <w:sz w:val="20"/>
        </w:rPr>
        <w:t xml:space="preserve">Koszt </w:t>
      </w:r>
      <w:proofErr w:type="spellStart"/>
      <w:r w:rsidRPr="002862FF">
        <w:rPr>
          <w:sz w:val="20"/>
        </w:rPr>
        <w:t>kwalifikowalny</w:t>
      </w:r>
      <w:proofErr w:type="spellEnd"/>
      <w:r w:rsidRPr="002862FF">
        <w:rPr>
          <w:sz w:val="20"/>
        </w:rPr>
        <w:t xml:space="preserve"> jest to wydatek niezbędny dla realizacji operacji spełniający warunki umożliwiające jego całkowite lub częściowe pokrycie środkami przeznaczonymi na realizację działania.</w:t>
      </w:r>
      <w:r w:rsidR="002862FF" w:rsidRPr="002862FF">
        <w:rPr>
          <w:sz w:val="20"/>
        </w:rPr>
        <w:t xml:space="preserve"> </w:t>
      </w:r>
      <w:r w:rsidRPr="002862FF">
        <w:rPr>
          <w:sz w:val="20"/>
        </w:rPr>
        <w:t xml:space="preserve">Są to koszty poniesione od dnia złożenia wniosku do LGD, zaś w przypadku kosztów ogólnych, od 1 stycznia 2007. Refundacji podlegają koszty, które </w:t>
      </w:r>
      <w:r w:rsidRPr="002862FF">
        <w:rPr>
          <w:sz w:val="20"/>
        </w:rPr>
        <w:lastRenderedPageBreak/>
        <w:t xml:space="preserve">zostały określone w </w:t>
      </w:r>
      <w:r w:rsidRPr="002862FF">
        <w:rPr>
          <w:i/>
          <w:sz w:val="20"/>
        </w:rPr>
        <w:t>Zestawieniu rzeczowo-finansowym operacji</w:t>
      </w:r>
      <w:r w:rsidRPr="002862FF">
        <w:rPr>
          <w:sz w:val="20"/>
        </w:rPr>
        <w:t xml:space="preserve"> oraz planie finansowym, faktycznie poniesione i udokumentowane (§ 4 ust. 1 – 4 oraz ust. 1a rozporządzenia). </w:t>
      </w:r>
    </w:p>
    <w:p w:rsidR="00D850A4" w:rsidRPr="002862FF" w:rsidRDefault="00D850A4" w:rsidP="00D850A4">
      <w:pPr>
        <w:spacing w:before="120"/>
        <w:jc w:val="both"/>
        <w:rPr>
          <w:sz w:val="20"/>
        </w:rPr>
      </w:pPr>
      <w:r w:rsidRPr="002862FF">
        <w:rPr>
          <w:sz w:val="20"/>
        </w:rPr>
        <w:t xml:space="preserve">Zgodnie z przepisami rozporządzenia, koszty </w:t>
      </w:r>
      <w:proofErr w:type="spellStart"/>
      <w:r w:rsidRPr="002862FF">
        <w:rPr>
          <w:sz w:val="20"/>
        </w:rPr>
        <w:t>kwalifikowalne</w:t>
      </w:r>
      <w:proofErr w:type="spellEnd"/>
      <w:r w:rsidRPr="002862FF">
        <w:rPr>
          <w:sz w:val="20"/>
        </w:rPr>
        <w:t xml:space="preserve"> muszą być poniesione w formie rozliczenia pieniężnego, a w przypadku transakcji, której wartość bez względu na liczbę wynikających z niej płatności, przekracza 1 tysiąc zł – w formie rozliczenia bezgotówkowego. </w:t>
      </w:r>
    </w:p>
    <w:p w:rsidR="00D850A4" w:rsidRPr="002862FF" w:rsidRDefault="00D850A4" w:rsidP="00D850A4">
      <w:pPr>
        <w:spacing w:before="120"/>
        <w:jc w:val="both"/>
        <w:rPr>
          <w:sz w:val="20"/>
        </w:rPr>
      </w:pPr>
      <w:r w:rsidRPr="002862FF">
        <w:rPr>
          <w:sz w:val="20"/>
        </w:rPr>
        <w:t xml:space="preserve">Wartości wierszy w kolumnach „Całkowity koszt operacji (w zł)” i „Koszty kwalifikowane operacji (w zł)” mogą mieć takie same wartości, gdy VAT jest kosztem </w:t>
      </w:r>
      <w:proofErr w:type="spellStart"/>
      <w:r w:rsidRPr="002862FF">
        <w:rPr>
          <w:sz w:val="20"/>
        </w:rPr>
        <w:t>kwalifikowalnym</w:t>
      </w:r>
      <w:proofErr w:type="spellEnd"/>
      <w:r w:rsidRPr="002862FF">
        <w:rPr>
          <w:sz w:val="20"/>
        </w:rPr>
        <w:t>.</w:t>
      </w:r>
    </w:p>
    <w:p w:rsidR="00D850A4" w:rsidRPr="002862FF" w:rsidRDefault="00D850A4" w:rsidP="00D850A4">
      <w:pPr>
        <w:spacing w:before="120"/>
        <w:jc w:val="both"/>
        <w:rPr>
          <w:sz w:val="20"/>
        </w:rPr>
      </w:pPr>
      <w:r w:rsidRPr="002862FF">
        <w:rPr>
          <w:rStyle w:val="Hipercze"/>
          <w:color w:val="auto"/>
          <w:sz w:val="20"/>
          <w:u w:val="none"/>
        </w:rPr>
        <w:t xml:space="preserve">Koszty </w:t>
      </w:r>
      <w:proofErr w:type="spellStart"/>
      <w:r w:rsidRPr="002862FF">
        <w:rPr>
          <w:rStyle w:val="Hipercze"/>
          <w:color w:val="auto"/>
          <w:sz w:val="20"/>
          <w:u w:val="none"/>
        </w:rPr>
        <w:t>kwalifikowalne</w:t>
      </w:r>
      <w:proofErr w:type="spellEnd"/>
      <w:r w:rsidRPr="002862FF">
        <w:rPr>
          <w:rStyle w:val="Hipercze"/>
          <w:color w:val="auto"/>
          <w:sz w:val="20"/>
          <w:u w:val="none"/>
        </w:rPr>
        <w:t xml:space="preserve"> mogą być</w:t>
      </w:r>
      <w:r w:rsidRPr="002862FF">
        <w:rPr>
          <w:rStyle w:val="Hipercze"/>
          <w:sz w:val="20"/>
          <w:u w:val="none"/>
        </w:rPr>
        <w:t xml:space="preserve"> </w:t>
      </w:r>
      <w:r w:rsidRPr="002862FF">
        <w:rPr>
          <w:sz w:val="20"/>
        </w:rPr>
        <w:t xml:space="preserve">podawane z podatkiem VAT, jeśli </w:t>
      </w:r>
      <w:r w:rsidR="00B501C2" w:rsidRPr="00B501C2">
        <w:rPr>
          <w:sz w:val="20"/>
        </w:rPr>
        <w:t>nabywca / następca</w:t>
      </w:r>
      <w:r w:rsidRPr="00B5538A">
        <w:rPr>
          <w:sz w:val="20"/>
        </w:rPr>
        <w:t xml:space="preserve"> nie</w:t>
      </w:r>
      <w:r w:rsidRPr="002862FF">
        <w:rPr>
          <w:sz w:val="20"/>
        </w:rPr>
        <w:t xml:space="preserve"> ma możliwości odzyskania tego podatku. </w:t>
      </w:r>
    </w:p>
    <w:p w:rsidR="00D850A4" w:rsidRPr="006E0065" w:rsidRDefault="00D850A4" w:rsidP="006E0065">
      <w:pPr>
        <w:pStyle w:val="Akapitzlist"/>
        <w:numPr>
          <w:ilvl w:val="2"/>
          <w:numId w:val="45"/>
        </w:numPr>
        <w:spacing w:before="120"/>
        <w:ind w:left="567" w:hanging="567"/>
        <w:jc w:val="both"/>
        <w:rPr>
          <w:sz w:val="20"/>
        </w:rPr>
      </w:pPr>
      <w:r w:rsidRPr="006E0065">
        <w:rPr>
          <w:sz w:val="20"/>
        </w:rPr>
        <w:t xml:space="preserve">Do kosztów </w:t>
      </w:r>
      <w:proofErr w:type="spellStart"/>
      <w:r w:rsidRPr="006E0065">
        <w:rPr>
          <w:sz w:val="20"/>
        </w:rPr>
        <w:t>kwalifikowalnych</w:t>
      </w:r>
      <w:proofErr w:type="spellEnd"/>
      <w:r w:rsidRPr="006E0065">
        <w:rPr>
          <w:sz w:val="20"/>
        </w:rPr>
        <w:t xml:space="preserve"> operacji zaliczamy również wkład niepieniężny obejmujący koszty:</w:t>
      </w:r>
    </w:p>
    <w:p w:rsidR="00D850A4" w:rsidRPr="002862FF" w:rsidRDefault="00D850A4" w:rsidP="00D850A4">
      <w:pPr>
        <w:pStyle w:val="Akapitzlist"/>
        <w:spacing w:before="120"/>
        <w:jc w:val="both"/>
        <w:rPr>
          <w:sz w:val="20"/>
        </w:rPr>
      </w:pPr>
      <w:r w:rsidRPr="002862FF">
        <w:rPr>
          <w:sz w:val="20"/>
        </w:rPr>
        <w:t>a) pracy oraz usług świadczonych nieodpłatnie (usług polegających na wykonaniu przez osobę/y określonej pracy w określonym czasie),</w:t>
      </w:r>
    </w:p>
    <w:p w:rsidR="00D850A4" w:rsidRPr="002862FF" w:rsidRDefault="00D850A4" w:rsidP="00D850A4">
      <w:pPr>
        <w:pStyle w:val="Akapitzlist"/>
        <w:spacing w:before="120"/>
        <w:jc w:val="both"/>
        <w:rPr>
          <w:sz w:val="20"/>
        </w:rPr>
      </w:pPr>
      <w:r w:rsidRPr="002862FF">
        <w:rPr>
          <w:sz w:val="20"/>
        </w:rPr>
        <w:t>b) udostępnienia ziemi, nieruchomości, sprzętu lub surowców.</w:t>
      </w:r>
    </w:p>
    <w:p w:rsidR="00D850A4" w:rsidRPr="002862FF" w:rsidRDefault="00D850A4" w:rsidP="00D850A4">
      <w:pPr>
        <w:spacing w:before="120"/>
        <w:jc w:val="both"/>
        <w:rPr>
          <w:sz w:val="20"/>
        </w:rPr>
      </w:pPr>
      <w:r w:rsidRPr="002862FF">
        <w:rPr>
          <w:sz w:val="20"/>
        </w:rPr>
        <w:t>Koszty pracy oraz usług świadczonych nieodpłatnie oblicza się według wzoru:</w:t>
      </w:r>
    </w:p>
    <w:p w:rsidR="00D850A4" w:rsidRPr="002862FF" w:rsidRDefault="00D850A4" w:rsidP="00D850A4">
      <w:pPr>
        <w:jc w:val="both"/>
        <w:rPr>
          <w:color w:val="000000"/>
          <w:sz w:val="20"/>
        </w:rPr>
      </w:pP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tblPr>
      <w:tblGrid>
        <w:gridCol w:w="436"/>
        <w:gridCol w:w="403"/>
        <w:gridCol w:w="1321"/>
        <w:gridCol w:w="416"/>
        <w:gridCol w:w="1440"/>
      </w:tblGrid>
      <w:tr w:rsidR="00D850A4" w:rsidRPr="002862FF" w:rsidTr="00EB3530">
        <w:trPr>
          <w:cantSplit/>
        </w:trPr>
        <w:tc>
          <w:tcPr>
            <w:tcW w:w="436" w:type="dxa"/>
            <w:vMerge w:val="restart"/>
            <w:vAlign w:val="center"/>
          </w:tcPr>
          <w:p w:rsidR="00D850A4" w:rsidRPr="002862FF" w:rsidRDefault="00D850A4" w:rsidP="00EB3530">
            <w:pPr>
              <w:jc w:val="center"/>
              <w:rPr>
                <w:sz w:val="20"/>
              </w:rPr>
            </w:pPr>
            <w:r w:rsidRPr="002862FF">
              <w:rPr>
                <w:sz w:val="20"/>
              </w:rPr>
              <w:t>X</w:t>
            </w:r>
          </w:p>
        </w:tc>
        <w:tc>
          <w:tcPr>
            <w:tcW w:w="403" w:type="dxa"/>
            <w:vMerge w:val="restart"/>
            <w:vAlign w:val="center"/>
          </w:tcPr>
          <w:p w:rsidR="00D850A4" w:rsidRPr="002862FF" w:rsidRDefault="00D850A4" w:rsidP="00EB3530">
            <w:pPr>
              <w:jc w:val="center"/>
              <w:rPr>
                <w:sz w:val="20"/>
              </w:rPr>
            </w:pPr>
            <w:r w:rsidRPr="002862FF">
              <w:rPr>
                <w:sz w:val="20"/>
              </w:rPr>
              <w:t>=</w:t>
            </w:r>
          </w:p>
        </w:tc>
        <w:tc>
          <w:tcPr>
            <w:tcW w:w="1321" w:type="dxa"/>
            <w:tcBorders>
              <w:bottom w:val="single" w:sz="4" w:space="0" w:color="auto"/>
            </w:tcBorders>
            <w:vAlign w:val="center"/>
          </w:tcPr>
          <w:p w:rsidR="00D850A4" w:rsidRPr="002862FF" w:rsidRDefault="00D850A4" w:rsidP="00EB3530">
            <w:pPr>
              <w:jc w:val="center"/>
              <w:rPr>
                <w:sz w:val="20"/>
              </w:rPr>
            </w:pPr>
            <w:r w:rsidRPr="002862FF">
              <w:rPr>
                <w:sz w:val="20"/>
              </w:rPr>
              <w:t>A</w:t>
            </w:r>
          </w:p>
        </w:tc>
        <w:tc>
          <w:tcPr>
            <w:tcW w:w="416" w:type="dxa"/>
            <w:vMerge w:val="restart"/>
            <w:vAlign w:val="center"/>
          </w:tcPr>
          <w:p w:rsidR="00D850A4" w:rsidRPr="002862FF" w:rsidRDefault="00D850A4" w:rsidP="00EB3530">
            <w:pPr>
              <w:jc w:val="center"/>
              <w:rPr>
                <w:sz w:val="20"/>
              </w:rPr>
            </w:pPr>
            <w:r w:rsidRPr="002862FF">
              <w:rPr>
                <w:sz w:val="20"/>
              </w:rPr>
              <w:t>*</w:t>
            </w:r>
          </w:p>
        </w:tc>
        <w:tc>
          <w:tcPr>
            <w:tcW w:w="1440" w:type="dxa"/>
            <w:vMerge w:val="restart"/>
            <w:vAlign w:val="center"/>
          </w:tcPr>
          <w:p w:rsidR="00D850A4" w:rsidRPr="002862FF" w:rsidRDefault="00D850A4" w:rsidP="00EB3530">
            <w:pPr>
              <w:jc w:val="center"/>
              <w:rPr>
                <w:sz w:val="20"/>
              </w:rPr>
            </w:pPr>
            <w:r w:rsidRPr="002862FF">
              <w:rPr>
                <w:sz w:val="20"/>
              </w:rPr>
              <w:t>H</w:t>
            </w:r>
          </w:p>
        </w:tc>
      </w:tr>
      <w:tr w:rsidR="00D850A4" w:rsidRPr="002862FF" w:rsidTr="00EB3530">
        <w:trPr>
          <w:cantSplit/>
        </w:trPr>
        <w:tc>
          <w:tcPr>
            <w:tcW w:w="436" w:type="dxa"/>
            <w:vMerge/>
            <w:vAlign w:val="center"/>
          </w:tcPr>
          <w:p w:rsidR="00D850A4" w:rsidRPr="002862FF" w:rsidRDefault="00D850A4" w:rsidP="00EB3530">
            <w:pPr>
              <w:jc w:val="center"/>
              <w:rPr>
                <w:sz w:val="20"/>
              </w:rPr>
            </w:pPr>
          </w:p>
        </w:tc>
        <w:tc>
          <w:tcPr>
            <w:tcW w:w="403" w:type="dxa"/>
            <w:vMerge/>
            <w:vAlign w:val="center"/>
          </w:tcPr>
          <w:p w:rsidR="00D850A4" w:rsidRPr="002862FF" w:rsidRDefault="00D850A4" w:rsidP="00EB3530">
            <w:pPr>
              <w:jc w:val="center"/>
              <w:rPr>
                <w:sz w:val="20"/>
              </w:rPr>
            </w:pPr>
          </w:p>
        </w:tc>
        <w:tc>
          <w:tcPr>
            <w:tcW w:w="1321" w:type="dxa"/>
            <w:tcBorders>
              <w:top w:val="single" w:sz="4" w:space="0" w:color="auto"/>
              <w:bottom w:val="single" w:sz="4" w:space="0" w:color="auto"/>
            </w:tcBorders>
            <w:vAlign w:val="center"/>
          </w:tcPr>
          <w:p w:rsidR="00D850A4" w:rsidRPr="002862FF" w:rsidRDefault="00D850A4" w:rsidP="00EB3530">
            <w:pPr>
              <w:jc w:val="center"/>
              <w:rPr>
                <w:sz w:val="20"/>
              </w:rPr>
            </w:pPr>
            <w:r w:rsidRPr="002862FF">
              <w:rPr>
                <w:sz w:val="20"/>
              </w:rPr>
              <w:t>168</w:t>
            </w:r>
          </w:p>
        </w:tc>
        <w:tc>
          <w:tcPr>
            <w:tcW w:w="416" w:type="dxa"/>
            <w:vMerge/>
            <w:vAlign w:val="center"/>
          </w:tcPr>
          <w:p w:rsidR="00D850A4" w:rsidRPr="002862FF" w:rsidRDefault="00D850A4" w:rsidP="00EB3530">
            <w:pPr>
              <w:jc w:val="center"/>
              <w:rPr>
                <w:sz w:val="20"/>
              </w:rPr>
            </w:pPr>
          </w:p>
        </w:tc>
        <w:tc>
          <w:tcPr>
            <w:tcW w:w="1440" w:type="dxa"/>
            <w:vMerge/>
            <w:vAlign w:val="center"/>
          </w:tcPr>
          <w:p w:rsidR="00D850A4" w:rsidRPr="002862FF" w:rsidRDefault="00D850A4" w:rsidP="00EB3530">
            <w:pPr>
              <w:jc w:val="center"/>
              <w:rPr>
                <w:sz w:val="20"/>
              </w:rPr>
            </w:pPr>
          </w:p>
        </w:tc>
      </w:tr>
    </w:tbl>
    <w:p w:rsidR="00D850A4" w:rsidRPr="00E94607" w:rsidRDefault="00D850A4" w:rsidP="00D850A4">
      <w:pPr>
        <w:jc w:val="both"/>
        <w:rPr>
          <w:sz w:val="20"/>
          <w:highlight w:val="yellow"/>
        </w:rPr>
      </w:pPr>
    </w:p>
    <w:p w:rsidR="00D850A4" w:rsidRPr="002862FF" w:rsidRDefault="00D850A4" w:rsidP="00D850A4">
      <w:pPr>
        <w:jc w:val="both"/>
        <w:rPr>
          <w:color w:val="000000"/>
          <w:sz w:val="20"/>
        </w:rPr>
      </w:pPr>
      <w:r w:rsidRPr="002862FF">
        <w:rPr>
          <w:color w:val="000000"/>
          <w:sz w:val="20"/>
        </w:rPr>
        <w:t xml:space="preserve">X – </w:t>
      </w:r>
      <w:r w:rsidRPr="002862FF">
        <w:rPr>
          <w:color w:val="000000"/>
          <w:sz w:val="20"/>
        </w:rPr>
        <w:tab/>
        <w:t>wartość pracy oraz usług świadczonych nieodpłatnie</w:t>
      </w:r>
    </w:p>
    <w:p w:rsidR="00D850A4" w:rsidRPr="002862FF" w:rsidRDefault="00D850A4" w:rsidP="00D850A4">
      <w:pPr>
        <w:ind w:left="705" w:hanging="705"/>
        <w:jc w:val="both"/>
        <w:rPr>
          <w:color w:val="000000"/>
          <w:sz w:val="20"/>
        </w:rPr>
      </w:pPr>
      <w:r w:rsidRPr="002862FF">
        <w:rPr>
          <w:color w:val="000000"/>
          <w:sz w:val="20"/>
        </w:rPr>
        <w:t xml:space="preserve">A – </w:t>
      </w:r>
      <w:r w:rsidRPr="002862FF">
        <w:rPr>
          <w:color w:val="000000"/>
          <w:sz w:val="20"/>
        </w:rPr>
        <w:tab/>
        <w:t>przeciętne wynagrodzenie w gospodarce narodowej w drugim roku poprzedzającym rok, w którym złożono wniosek o przyznanie pomocy na mały projekt np. wyliczając wartości pracy oraz usług świadczonych nieodpłatnie w ramach operacji objętej wnioskiem, który będzie złożony w 2011 r., należy przyjąć wskaźnik przeciętnego wynagrodzenia dotyczący roku 2009</w:t>
      </w:r>
    </w:p>
    <w:p w:rsidR="00D850A4" w:rsidRPr="002862FF" w:rsidRDefault="00D850A4" w:rsidP="00D850A4">
      <w:pPr>
        <w:jc w:val="both"/>
        <w:rPr>
          <w:color w:val="000000"/>
          <w:sz w:val="20"/>
        </w:rPr>
      </w:pPr>
      <w:r w:rsidRPr="002862FF">
        <w:rPr>
          <w:color w:val="000000"/>
          <w:sz w:val="20"/>
        </w:rPr>
        <w:t xml:space="preserve">H – </w:t>
      </w:r>
      <w:r w:rsidRPr="002862FF">
        <w:rPr>
          <w:color w:val="000000"/>
          <w:sz w:val="20"/>
        </w:rPr>
        <w:tab/>
        <w:t xml:space="preserve">liczba przepracowanych godzin </w:t>
      </w:r>
    </w:p>
    <w:p w:rsidR="00D850A4" w:rsidRPr="00B5538A" w:rsidRDefault="00D850A4" w:rsidP="00D850A4">
      <w:pPr>
        <w:spacing w:before="120"/>
        <w:jc w:val="both"/>
        <w:rPr>
          <w:sz w:val="20"/>
        </w:rPr>
      </w:pPr>
      <w:r w:rsidRPr="00791C29">
        <w:rPr>
          <w:sz w:val="20"/>
        </w:rPr>
        <w:t xml:space="preserve">Wartość wkładu niepieniężnego </w:t>
      </w:r>
      <w:r w:rsidR="00B501C2" w:rsidRPr="00B501C2">
        <w:rPr>
          <w:sz w:val="20"/>
        </w:rPr>
        <w:t>(14.1.2.)</w:t>
      </w:r>
      <w:r w:rsidRPr="00B5538A">
        <w:rPr>
          <w:sz w:val="20"/>
        </w:rPr>
        <w:t xml:space="preserve"> stanowiąca sumę pozycji a) oraz b) nie może przekroczyć 30% pozostałych kosztów </w:t>
      </w:r>
      <w:proofErr w:type="spellStart"/>
      <w:r w:rsidRPr="00B5538A">
        <w:rPr>
          <w:sz w:val="20"/>
        </w:rPr>
        <w:t>kwalifikowalnych</w:t>
      </w:r>
      <w:proofErr w:type="spellEnd"/>
      <w:r w:rsidRPr="00B5538A">
        <w:rPr>
          <w:sz w:val="20"/>
        </w:rPr>
        <w:t xml:space="preserve"> pomniejszonych o wartość kosztów ogólnych (max 30% kwoty określonej w polu </w:t>
      </w:r>
      <w:r w:rsidR="00B501C2" w:rsidRPr="00B501C2">
        <w:rPr>
          <w:sz w:val="20"/>
        </w:rPr>
        <w:t>14.1.1).</w:t>
      </w:r>
    </w:p>
    <w:p w:rsidR="00D850A4" w:rsidRPr="00B5538A" w:rsidRDefault="00B501C2" w:rsidP="00D850A4">
      <w:pPr>
        <w:pStyle w:val="Tekstpodstawowy"/>
        <w:spacing w:before="120"/>
        <w:jc w:val="both"/>
        <w:rPr>
          <w:sz w:val="20"/>
        </w:rPr>
      </w:pPr>
      <w:r w:rsidRPr="00B501C2">
        <w:rPr>
          <w:sz w:val="20"/>
        </w:rPr>
        <w:t>14.1.3</w:t>
      </w:r>
      <w:r w:rsidR="00D850A4" w:rsidRPr="00B5538A">
        <w:rPr>
          <w:sz w:val="20"/>
        </w:rPr>
        <w:t xml:space="preserve"> Koszty ogólne są określone w § 4 ust 1a pkt. 1 rozporządzenia. W polu </w:t>
      </w:r>
      <w:r w:rsidRPr="00B501C2">
        <w:rPr>
          <w:sz w:val="20"/>
        </w:rPr>
        <w:t>14.1.3</w:t>
      </w:r>
      <w:r w:rsidR="00D850A4" w:rsidRPr="00B5538A">
        <w:rPr>
          <w:sz w:val="20"/>
        </w:rPr>
        <w:t xml:space="preserve"> należy podać wartość kosztów ogólnych, tj. kosztów </w:t>
      </w:r>
      <w:proofErr w:type="spellStart"/>
      <w:r w:rsidR="00D850A4" w:rsidRPr="00B5538A">
        <w:rPr>
          <w:sz w:val="20"/>
        </w:rPr>
        <w:t>kwalifikowalnych</w:t>
      </w:r>
      <w:proofErr w:type="spellEnd"/>
      <w:r w:rsidR="00D850A4" w:rsidRPr="00B5538A">
        <w:rPr>
          <w:sz w:val="20"/>
        </w:rPr>
        <w:t xml:space="preserve"> bezpośrednio związanych z przygotowaniem i realizacją operacji, jednakże w wysokości nieprzekraczającej 10% pozostałych kosztów </w:t>
      </w:r>
      <w:proofErr w:type="spellStart"/>
      <w:r w:rsidR="00D850A4" w:rsidRPr="00B5538A">
        <w:rPr>
          <w:sz w:val="20"/>
        </w:rPr>
        <w:t>kwalifikowalnych</w:t>
      </w:r>
      <w:proofErr w:type="spellEnd"/>
      <w:r w:rsidR="00D850A4" w:rsidRPr="00B5538A">
        <w:rPr>
          <w:sz w:val="20"/>
        </w:rPr>
        <w:t xml:space="preserve"> małych projektów pomniejszonych o wartość wkładu niepieniężnego (max 10% kwoty określonej w polu </w:t>
      </w:r>
      <w:r w:rsidRPr="00B501C2">
        <w:rPr>
          <w:sz w:val="20"/>
        </w:rPr>
        <w:t>14.1.1).</w:t>
      </w:r>
      <w:r w:rsidR="00D850A4" w:rsidRPr="00B5538A">
        <w:rPr>
          <w:sz w:val="20"/>
        </w:rPr>
        <w:t xml:space="preserve"> </w:t>
      </w:r>
    </w:p>
    <w:p w:rsidR="00D850A4" w:rsidRPr="00B5538A" w:rsidRDefault="00B501C2" w:rsidP="00D850A4">
      <w:pPr>
        <w:pStyle w:val="Tekstpodstawowy"/>
        <w:spacing w:before="120"/>
        <w:jc w:val="both"/>
        <w:rPr>
          <w:sz w:val="20"/>
        </w:rPr>
      </w:pPr>
      <w:r w:rsidRPr="00B501C2">
        <w:rPr>
          <w:sz w:val="20"/>
        </w:rPr>
        <w:t>14.1.4</w:t>
      </w:r>
      <w:r w:rsidR="00D850A4" w:rsidRPr="00B5538A">
        <w:rPr>
          <w:sz w:val="20"/>
        </w:rPr>
        <w:t xml:space="preserve"> Jeżeli planowane do poniesienia koszty nie mieszczą się w żadnej z kategorii kosztów wymienionych w wierszach </w:t>
      </w:r>
      <w:r w:rsidRPr="00B501C2">
        <w:rPr>
          <w:sz w:val="20"/>
        </w:rPr>
        <w:t>14.1.1</w:t>
      </w:r>
      <w:r w:rsidRPr="00B501C2">
        <w:rPr>
          <w:b/>
          <w:sz w:val="20"/>
        </w:rPr>
        <w:t xml:space="preserve"> – </w:t>
      </w:r>
      <w:r w:rsidRPr="00B501C2">
        <w:rPr>
          <w:sz w:val="20"/>
        </w:rPr>
        <w:t>14.1.3</w:t>
      </w:r>
      <w:r w:rsidR="00D850A4" w:rsidRPr="00B5538A">
        <w:rPr>
          <w:sz w:val="20"/>
        </w:rPr>
        <w:t xml:space="preserve">, a są bezpośrednio związane z realizacją operacji, należy umieścić je w polu </w:t>
      </w:r>
      <w:r w:rsidRPr="00B501C2">
        <w:rPr>
          <w:sz w:val="20"/>
        </w:rPr>
        <w:t>14.1.4</w:t>
      </w:r>
      <w:r w:rsidR="00D850A4" w:rsidRPr="00B5538A">
        <w:rPr>
          <w:b/>
          <w:sz w:val="20"/>
        </w:rPr>
        <w:t xml:space="preserve"> </w:t>
      </w:r>
      <w:r w:rsidR="00D850A4" w:rsidRPr="00B5538A">
        <w:rPr>
          <w:sz w:val="20"/>
        </w:rPr>
        <w:t>Inne koszty (</w:t>
      </w:r>
      <w:proofErr w:type="spellStart"/>
      <w:r w:rsidR="00D850A4" w:rsidRPr="00B5538A">
        <w:rPr>
          <w:sz w:val="20"/>
        </w:rPr>
        <w:t>niekwalifikowa</w:t>
      </w:r>
      <w:r w:rsidR="00743186" w:rsidRPr="00B5538A">
        <w:rPr>
          <w:sz w:val="20"/>
        </w:rPr>
        <w:t>l</w:t>
      </w:r>
      <w:r w:rsidR="00D850A4" w:rsidRPr="00B5538A">
        <w:rPr>
          <w:sz w:val="20"/>
        </w:rPr>
        <w:t>ne</w:t>
      </w:r>
      <w:proofErr w:type="spellEnd"/>
      <w:r w:rsidR="00D850A4" w:rsidRPr="00B5538A">
        <w:rPr>
          <w:sz w:val="20"/>
        </w:rPr>
        <w:t xml:space="preserve">). </w:t>
      </w:r>
    </w:p>
    <w:p w:rsidR="00D850A4" w:rsidRPr="00D24567" w:rsidRDefault="00D850A4" w:rsidP="00D850A4">
      <w:pPr>
        <w:pStyle w:val="Tekstpodstawowy"/>
        <w:spacing w:before="120"/>
        <w:jc w:val="both"/>
        <w:rPr>
          <w:sz w:val="20"/>
        </w:rPr>
      </w:pPr>
      <w:r w:rsidRPr="00B5538A">
        <w:rPr>
          <w:sz w:val="20"/>
        </w:rPr>
        <w:t xml:space="preserve">W polu </w:t>
      </w:r>
      <w:r w:rsidR="00B501C2" w:rsidRPr="00B501C2">
        <w:rPr>
          <w:sz w:val="20"/>
        </w:rPr>
        <w:t>14.1</w:t>
      </w:r>
      <w:r w:rsidRPr="00B5538A">
        <w:rPr>
          <w:sz w:val="20"/>
        </w:rPr>
        <w:t xml:space="preserve"> Koszty realizacji operacji (suma kwot </w:t>
      </w:r>
      <w:r w:rsidR="00B501C2" w:rsidRPr="00B501C2">
        <w:rPr>
          <w:sz w:val="20"/>
        </w:rPr>
        <w:t>14.1.1-14.1.4)</w:t>
      </w:r>
      <w:r w:rsidRPr="00B5538A">
        <w:rPr>
          <w:sz w:val="20"/>
        </w:rPr>
        <w:t xml:space="preserve"> w kolumnie „Koszty </w:t>
      </w:r>
      <w:proofErr w:type="spellStart"/>
      <w:r w:rsidRPr="00B5538A">
        <w:rPr>
          <w:sz w:val="20"/>
        </w:rPr>
        <w:t>kwalifikowalne</w:t>
      </w:r>
      <w:proofErr w:type="spellEnd"/>
      <w:r w:rsidRPr="00B5538A">
        <w:rPr>
          <w:sz w:val="20"/>
        </w:rPr>
        <w:t xml:space="preserve"> operacji (w zł)” sumuje się jedynie wartości z pól </w:t>
      </w:r>
      <w:r w:rsidR="00B501C2" w:rsidRPr="00B501C2">
        <w:rPr>
          <w:sz w:val="20"/>
        </w:rPr>
        <w:t>14.1.1-14.1.3.</w:t>
      </w:r>
      <w:r w:rsidRPr="00B5538A">
        <w:rPr>
          <w:sz w:val="20"/>
        </w:rPr>
        <w:t xml:space="preserve"> Wartość podana w tym miejscu musi być taka sama jak wartość w polu </w:t>
      </w:r>
      <w:r w:rsidR="00B501C2" w:rsidRPr="00B501C2">
        <w:rPr>
          <w:sz w:val="20"/>
        </w:rPr>
        <w:t>19</w:t>
      </w:r>
      <w:r w:rsidR="006A2983">
        <w:rPr>
          <w:sz w:val="20"/>
        </w:rPr>
        <w:t>.</w:t>
      </w:r>
      <w:r w:rsidR="00B501C2" w:rsidRPr="00B501C2">
        <w:rPr>
          <w:sz w:val="20"/>
        </w:rPr>
        <w:t xml:space="preserve"> „Koszty </w:t>
      </w:r>
      <w:proofErr w:type="spellStart"/>
      <w:r w:rsidR="00B501C2" w:rsidRPr="00B501C2">
        <w:rPr>
          <w:sz w:val="20"/>
        </w:rPr>
        <w:t>kwalifikowalne</w:t>
      </w:r>
      <w:proofErr w:type="spellEnd"/>
      <w:r w:rsidR="00B501C2" w:rsidRPr="00B501C2">
        <w:rPr>
          <w:sz w:val="20"/>
        </w:rPr>
        <w:t xml:space="preserve"> realizacji operacji”, które są sumą kosztów z pól: 19.1 i 19.2</w:t>
      </w:r>
    </w:p>
    <w:p w:rsidR="00831917" w:rsidRDefault="00D850A4" w:rsidP="00D850A4">
      <w:pPr>
        <w:spacing w:before="120"/>
        <w:jc w:val="both"/>
        <w:rPr>
          <w:sz w:val="20"/>
        </w:rPr>
      </w:pPr>
      <w:r w:rsidRPr="00D24567">
        <w:rPr>
          <w:sz w:val="20"/>
        </w:rPr>
        <w:t>Jeżeli w którymkolwiek z powyższych pól dane koszty nie występują, należy wpisać wartość „0,00”.</w:t>
      </w:r>
      <w:r w:rsidRPr="00F11383">
        <w:rPr>
          <w:sz w:val="20"/>
        </w:rPr>
        <w:t xml:space="preserve"> </w:t>
      </w:r>
    </w:p>
    <w:p w:rsidR="00A360A1" w:rsidRPr="00A360A1" w:rsidRDefault="00A360A1" w:rsidP="00A360A1">
      <w:pPr>
        <w:autoSpaceDE w:val="0"/>
        <w:autoSpaceDN w:val="0"/>
        <w:adjustRightInd w:val="0"/>
        <w:spacing w:before="120"/>
        <w:jc w:val="both"/>
        <w:rPr>
          <w:b/>
          <w:sz w:val="20"/>
        </w:rPr>
      </w:pPr>
      <w:r w:rsidRPr="00A360A1">
        <w:rPr>
          <w:b/>
          <w:sz w:val="20"/>
        </w:rPr>
        <w:t>1</w:t>
      </w:r>
      <w:r w:rsidR="00831917">
        <w:rPr>
          <w:b/>
          <w:sz w:val="20"/>
        </w:rPr>
        <w:t>5</w:t>
      </w:r>
      <w:r w:rsidRPr="00A360A1">
        <w:rPr>
          <w:b/>
          <w:sz w:val="20"/>
        </w:rPr>
        <w:t xml:space="preserve">. Źródła współfinansowania operacji </w:t>
      </w:r>
      <w:r w:rsidRPr="00A360A1">
        <w:rPr>
          <w:sz w:val="20"/>
        </w:rPr>
        <w:t>[SEKCJA OBOWIĄZKOWA, O ILE DOTYCZY]</w:t>
      </w:r>
    </w:p>
    <w:p w:rsidR="00A360A1" w:rsidRPr="00A360A1" w:rsidRDefault="00A360A1" w:rsidP="00A360A1">
      <w:pPr>
        <w:autoSpaceDE w:val="0"/>
        <w:autoSpaceDN w:val="0"/>
        <w:adjustRightInd w:val="0"/>
        <w:spacing w:before="120"/>
        <w:jc w:val="both"/>
        <w:rPr>
          <w:sz w:val="20"/>
        </w:rPr>
      </w:pPr>
      <w:r w:rsidRPr="00A360A1">
        <w:rPr>
          <w:sz w:val="20"/>
        </w:rPr>
        <w:t xml:space="preserve">Pomoc w ramach małych projektów stanowi refundację części kosztów </w:t>
      </w:r>
      <w:proofErr w:type="spellStart"/>
      <w:r w:rsidRPr="00A360A1">
        <w:rPr>
          <w:sz w:val="20"/>
        </w:rPr>
        <w:t>kwalifikowa</w:t>
      </w:r>
      <w:r w:rsidR="00E03AE4">
        <w:rPr>
          <w:sz w:val="20"/>
        </w:rPr>
        <w:t>l</w:t>
      </w:r>
      <w:r w:rsidRPr="00A360A1">
        <w:rPr>
          <w:sz w:val="20"/>
        </w:rPr>
        <w:t>nych</w:t>
      </w:r>
      <w:proofErr w:type="spellEnd"/>
      <w:r w:rsidRPr="00A360A1">
        <w:rPr>
          <w:sz w:val="20"/>
        </w:rPr>
        <w:t xml:space="preserve"> operacji. </w:t>
      </w:r>
    </w:p>
    <w:p w:rsidR="00A360A1" w:rsidRPr="00A360A1" w:rsidRDefault="00A360A1" w:rsidP="00A360A1">
      <w:pPr>
        <w:autoSpaceDE w:val="0"/>
        <w:autoSpaceDN w:val="0"/>
        <w:adjustRightInd w:val="0"/>
        <w:spacing w:before="120"/>
        <w:jc w:val="both"/>
        <w:rPr>
          <w:sz w:val="20"/>
        </w:rPr>
      </w:pPr>
      <w:r w:rsidRPr="00A360A1">
        <w:rPr>
          <w:sz w:val="20"/>
        </w:rPr>
        <w:t>Należy wskazać źródła współfinansowania operacji ze źródeł publicznych.</w:t>
      </w:r>
    </w:p>
    <w:p w:rsidR="00A360A1" w:rsidRPr="00A360A1" w:rsidRDefault="00A360A1" w:rsidP="00A360A1">
      <w:pPr>
        <w:autoSpaceDE w:val="0"/>
        <w:autoSpaceDN w:val="0"/>
        <w:adjustRightInd w:val="0"/>
        <w:spacing w:before="120"/>
        <w:jc w:val="both"/>
        <w:rPr>
          <w:sz w:val="20"/>
        </w:rPr>
      </w:pPr>
      <w:r w:rsidRPr="00A360A1">
        <w:rPr>
          <w:sz w:val="20"/>
        </w:rPr>
        <w:t xml:space="preserve">Zgodnie z przepisami § 3 ust. 1 </w:t>
      </w:r>
      <w:proofErr w:type="spellStart"/>
      <w:r w:rsidRPr="00A360A1">
        <w:rPr>
          <w:sz w:val="20"/>
        </w:rPr>
        <w:t>pkt</w:t>
      </w:r>
      <w:proofErr w:type="spellEnd"/>
      <w:r w:rsidRPr="00A360A1">
        <w:rPr>
          <w:sz w:val="20"/>
        </w:rPr>
        <w:t xml:space="preserve"> 2 rozporządzenia pomoc finansowa może być przyznana na operację niefinansowaną z udziałem innych środków publicznych, z wyłączeniem przypadku </w:t>
      </w:r>
      <w:r w:rsidRPr="00A360A1">
        <w:rPr>
          <w:b/>
          <w:sz w:val="20"/>
        </w:rPr>
        <w:t xml:space="preserve">współfinansowania </w:t>
      </w:r>
      <w:r w:rsidRPr="00A360A1">
        <w:rPr>
          <w:sz w:val="20"/>
        </w:rPr>
        <w:t>z:</w:t>
      </w:r>
    </w:p>
    <w:p w:rsidR="00A360A1" w:rsidRPr="00A360A1" w:rsidRDefault="00A360A1" w:rsidP="001E4AA6">
      <w:pPr>
        <w:numPr>
          <w:ilvl w:val="0"/>
          <w:numId w:val="19"/>
        </w:numPr>
        <w:autoSpaceDE w:val="0"/>
        <w:autoSpaceDN w:val="0"/>
        <w:adjustRightInd w:val="0"/>
        <w:spacing w:before="120"/>
        <w:jc w:val="both"/>
        <w:rPr>
          <w:sz w:val="20"/>
        </w:rPr>
      </w:pPr>
      <w:r w:rsidRPr="00A360A1">
        <w:rPr>
          <w:sz w:val="20"/>
        </w:rPr>
        <w:t>Funduszu Kościelnego lub</w:t>
      </w:r>
    </w:p>
    <w:p w:rsidR="00A360A1" w:rsidRPr="00A360A1" w:rsidRDefault="00A360A1" w:rsidP="001E4AA6">
      <w:pPr>
        <w:numPr>
          <w:ilvl w:val="0"/>
          <w:numId w:val="19"/>
        </w:numPr>
        <w:autoSpaceDE w:val="0"/>
        <w:autoSpaceDN w:val="0"/>
        <w:adjustRightInd w:val="0"/>
        <w:spacing w:before="120"/>
        <w:jc w:val="both"/>
        <w:rPr>
          <w:sz w:val="20"/>
        </w:rPr>
      </w:pPr>
      <w:r w:rsidRPr="00A360A1">
        <w:rPr>
          <w:sz w:val="20"/>
        </w:rPr>
        <w:t>dochodów własnych jednostek samorządu terytorialnego lub subwencji ogólnej.</w:t>
      </w:r>
    </w:p>
    <w:p w:rsidR="00A360A1" w:rsidRPr="00A360A1" w:rsidRDefault="00A360A1" w:rsidP="00A360A1">
      <w:pPr>
        <w:autoSpaceDE w:val="0"/>
        <w:autoSpaceDN w:val="0"/>
        <w:adjustRightInd w:val="0"/>
        <w:spacing w:before="120"/>
        <w:jc w:val="both"/>
        <w:rPr>
          <w:sz w:val="20"/>
        </w:rPr>
      </w:pPr>
      <w:r w:rsidRPr="00A360A1">
        <w:rPr>
          <w:sz w:val="20"/>
        </w:rPr>
        <w:t xml:space="preserve">W celu wykluczenia podwójnego finansowania operacji, kwota pomocy powinna zostać pomniejszona przez </w:t>
      </w:r>
      <w:r w:rsidR="00667C44">
        <w:rPr>
          <w:sz w:val="20"/>
        </w:rPr>
        <w:t xml:space="preserve">nabywcę / następcę </w:t>
      </w:r>
      <w:r w:rsidRPr="00A360A1">
        <w:rPr>
          <w:sz w:val="20"/>
        </w:rPr>
        <w:t xml:space="preserve">tylko w przypadku, gdy </w:t>
      </w:r>
      <w:r w:rsidRPr="00A360A1">
        <w:rPr>
          <w:b/>
          <w:sz w:val="20"/>
        </w:rPr>
        <w:t>udokumentowana</w:t>
      </w:r>
      <w:r w:rsidRPr="00A360A1">
        <w:rPr>
          <w:sz w:val="20"/>
        </w:rPr>
        <w:t xml:space="preserve"> wysokość współfinansowania operacji z ww. środków publicznych będzie wyższa od wysokości wkładu własnego </w:t>
      </w:r>
      <w:r w:rsidR="00667C44">
        <w:rPr>
          <w:sz w:val="20"/>
        </w:rPr>
        <w:t>nabywcy / następcy</w:t>
      </w:r>
      <w:r w:rsidRPr="00A360A1">
        <w:rPr>
          <w:sz w:val="20"/>
        </w:rPr>
        <w:t xml:space="preserve">, tj. wysokości kwoty stanowiącej różnicę pomiędzy sumą kosztów całkowitych a wnioskowaną kwotą pomocy. </w:t>
      </w:r>
    </w:p>
    <w:p w:rsidR="00A360A1" w:rsidRPr="00A360A1" w:rsidRDefault="00A360A1" w:rsidP="00A360A1">
      <w:pPr>
        <w:autoSpaceDE w:val="0"/>
        <w:autoSpaceDN w:val="0"/>
        <w:adjustRightInd w:val="0"/>
        <w:spacing w:before="120"/>
        <w:jc w:val="both"/>
        <w:rPr>
          <w:b/>
          <w:i/>
          <w:sz w:val="20"/>
        </w:rPr>
      </w:pPr>
      <w:r w:rsidRPr="00A360A1">
        <w:rPr>
          <w:b/>
          <w:i/>
          <w:sz w:val="20"/>
        </w:rPr>
        <w:t>Przykład:</w:t>
      </w:r>
    </w:p>
    <w:p w:rsidR="00A360A1" w:rsidRPr="00A360A1" w:rsidRDefault="00A360A1" w:rsidP="001E4AA6">
      <w:pPr>
        <w:numPr>
          <w:ilvl w:val="0"/>
          <w:numId w:val="21"/>
        </w:numPr>
        <w:autoSpaceDE w:val="0"/>
        <w:autoSpaceDN w:val="0"/>
        <w:adjustRightInd w:val="0"/>
        <w:jc w:val="both"/>
        <w:rPr>
          <w:i/>
          <w:sz w:val="20"/>
        </w:rPr>
      </w:pPr>
      <w:r w:rsidRPr="00A360A1">
        <w:rPr>
          <w:i/>
          <w:sz w:val="20"/>
        </w:rPr>
        <w:t xml:space="preserve">całkowity koszt operacji wynosi 45 tys. zł, </w:t>
      </w:r>
    </w:p>
    <w:p w:rsidR="00A360A1" w:rsidRPr="00A360A1" w:rsidRDefault="00A360A1" w:rsidP="001E4AA6">
      <w:pPr>
        <w:numPr>
          <w:ilvl w:val="0"/>
          <w:numId w:val="21"/>
        </w:numPr>
        <w:autoSpaceDE w:val="0"/>
        <w:autoSpaceDN w:val="0"/>
        <w:adjustRightInd w:val="0"/>
        <w:jc w:val="both"/>
        <w:rPr>
          <w:i/>
          <w:sz w:val="20"/>
        </w:rPr>
      </w:pPr>
      <w:r w:rsidRPr="00A360A1">
        <w:rPr>
          <w:i/>
          <w:sz w:val="20"/>
        </w:rPr>
        <w:t xml:space="preserve">koszty </w:t>
      </w:r>
      <w:proofErr w:type="spellStart"/>
      <w:r w:rsidRPr="00A360A1">
        <w:rPr>
          <w:i/>
          <w:sz w:val="20"/>
        </w:rPr>
        <w:t>kwalifikowalne</w:t>
      </w:r>
      <w:proofErr w:type="spellEnd"/>
      <w:r w:rsidRPr="00A360A1">
        <w:rPr>
          <w:i/>
          <w:sz w:val="20"/>
        </w:rPr>
        <w:t xml:space="preserve"> 40 tys. zł, </w:t>
      </w:r>
    </w:p>
    <w:p w:rsidR="00A360A1" w:rsidRPr="00A360A1" w:rsidRDefault="00A360A1" w:rsidP="001E4AA6">
      <w:pPr>
        <w:numPr>
          <w:ilvl w:val="0"/>
          <w:numId w:val="21"/>
        </w:numPr>
        <w:autoSpaceDE w:val="0"/>
        <w:autoSpaceDN w:val="0"/>
        <w:adjustRightInd w:val="0"/>
        <w:jc w:val="both"/>
        <w:rPr>
          <w:i/>
          <w:sz w:val="20"/>
        </w:rPr>
      </w:pPr>
      <w:r w:rsidRPr="00A360A1">
        <w:rPr>
          <w:i/>
          <w:sz w:val="20"/>
        </w:rPr>
        <w:t xml:space="preserve">kwota pomocy nie może przekroczyć 25 tys. zł, </w:t>
      </w:r>
    </w:p>
    <w:p w:rsidR="00A360A1" w:rsidRPr="00A360A1" w:rsidRDefault="00A360A1" w:rsidP="001E4AA6">
      <w:pPr>
        <w:numPr>
          <w:ilvl w:val="0"/>
          <w:numId w:val="21"/>
        </w:numPr>
        <w:autoSpaceDE w:val="0"/>
        <w:autoSpaceDN w:val="0"/>
        <w:adjustRightInd w:val="0"/>
        <w:jc w:val="both"/>
        <w:rPr>
          <w:i/>
          <w:sz w:val="20"/>
        </w:rPr>
      </w:pPr>
      <w:r w:rsidRPr="00A360A1">
        <w:rPr>
          <w:i/>
          <w:sz w:val="20"/>
        </w:rPr>
        <w:t xml:space="preserve">wkład własny w finansowanie operacji wynosi 20 tys. zł (45 tys. zł – 25 tys. zł = 20 tys.. zł) </w:t>
      </w:r>
    </w:p>
    <w:p w:rsidR="00A360A1" w:rsidRPr="00A360A1" w:rsidRDefault="00A360A1" w:rsidP="00A360A1">
      <w:pPr>
        <w:autoSpaceDE w:val="0"/>
        <w:autoSpaceDN w:val="0"/>
        <w:adjustRightInd w:val="0"/>
        <w:spacing w:before="120"/>
        <w:jc w:val="both"/>
        <w:rPr>
          <w:i/>
          <w:sz w:val="20"/>
        </w:rPr>
      </w:pPr>
      <w:r w:rsidRPr="00A360A1">
        <w:rPr>
          <w:i/>
          <w:sz w:val="20"/>
        </w:rPr>
        <w:lastRenderedPageBreak/>
        <w:t>Jeżeli wysokość współfinansowania operacji ze środków JST lub Funduszu Kościelnego będzie wynosiła 20 tys. zł, nie będzie potrzeby pomniejszenia kwoty pomocy z uwagi na udział innych środków publicznych.</w:t>
      </w:r>
    </w:p>
    <w:p w:rsidR="00A360A1" w:rsidRPr="00A360A1" w:rsidRDefault="00A360A1" w:rsidP="00A360A1">
      <w:pPr>
        <w:autoSpaceDE w:val="0"/>
        <w:autoSpaceDN w:val="0"/>
        <w:adjustRightInd w:val="0"/>
        <w:spacing w:before="120"/>
        <w:jc w:val="both"/>
        <w:rPr>
          <w:i/>
          <w:sz w:val="20"/>
        </w:rPr>
      </w:pPr>
      <w:r w:rsidRPr="00A360A1">
        <w:rPr>
          <w:i/>
          <w:sz w:val="20"/>
        </w:rPr>
        <w:t>Koszty całkowite 45 tys. zł – dotacja 20 tys. zł = 25 tys. zł</w:t>
      </w:r>
    </w:p>
    <w:p w:rsidR="00A360A1" w:rsidRPr="00A360A1" w:rsidRDefault="00A360A1" w:rsidP="00A360A1">
      <w:pPr>
        <w:autoSpaceDE w:val="0"/>
        <w:autoSpaceDN w:val="0"/>
        <w:adjustRightInd w:val="0"/>
        <w:spacing w:before="120"/>
        <w:jc w:val="both"/>
        <w:rPr>
          <w:i/>
          <w:sz w:val="20"/>
        </w:rPr>
      </w:pPr>
      <w:r w:rsidRPr="00A360A1">
        <w:rPr>
          <w:i/>
          <w:sz w:val="20"/>
        </w:rPr>
        <w:t xml:space="preserve">Kwota pomocy wyliczona na podstawie kosztów </w:t>
      </w:r>
      <w:proofErr w:type="spellStart"/>
      <w:r w:rsidRPr="00A360A1">
        <w:rPr>
          <w:i/>
          <w:sz w:val="20"/>
        </w:rPr>
        <w:t>kwalifikowalnych</w:t>
      </w:r>
      <w:proofErr w:type="spellEnd"/>
      <w:r w:rsidRPr="00A360A1">
        <w:rPr>
          <w:i/>
          <w:sz w:val="20"/>
        </w:rPr>
        <w:t xml:space="preserve"> wynosi 25 tys. zł – nie przewyższa kwoty wyliczonej po uwzględnieniu dotacji ze środków JST lub Funduszu Kościelnego. </w:t>
      </w:r>
    </w:p>
    <w:p w:rsidR="00A360A1" w:rsidRPr="00A360A1" w:rsidRDefault="00A360A1" w:rsidP="00A360A1">
      <w:pPr>
        <w:autoSpaceDE w:val="0"/>
        <w:autoSpaceDN w:val="0"/>
        <w:adjustRightInd w:val="0"/>
        <w:spacing w:before="120"/>
        <w:jc w:val="both"/>
        <w:rPr>
          <w:i/>
          <w:sz w:val="20"/>
        </w:rPr>
      </w:pPr>
      <w:r w:rsidRPr="00A360A1">
        <w:rPr>
          <w:i/>
          <w:sz w:val="20"/>
        </w:rPr>
        <w:t>Należy jednak pamiętać, iż na etapie weryfikacji wniosku o płatność niezbędne będzie udokumentowanie, iż Beneficjent rzeczywiście wydatkował koszty całkowite w wysokości 45 tys. zł, żeby wykluczyć możliwość podwójnego finansowania operacji.</w:t>
      </w:r>
    </w:p>
    <w:p w:rsidR="00A360A1" w:rsidRPr="00A360A1" w:rsidRDefault="00A360A1" w:rsidP="00A360A1">
      <w:pPr>
        <w:autoSpaceDE w:val="0"/>
        <w:autoSpaceDN w:val="0"/>
        <w:adjustRightInd w:val="0"/>
        <w:spacing w:before="120"/>
        <w:jc w:val="both"/>
        <w:rPr>
          <w:sz w:val="20"/>
        </w:rPr>
      </w:pPr>
      <w:r w:rsidRPr="00A360A1">
        <w:rPr>
          <w:sz w:val="20"/>
        </w:rPr>
        <w:t xml:space="preserve">Jeżeli kwota pomocy stanowi dokładnie 70% kosztów </w:t>
      </w:r>
      <w:proofErr w:type="spellStart"/>
      <w:r w:rsidRPr="00A360A1">
        <w:rPr>
          <w:sz w:val="20"/>
        </w:rPr>
        <w:t>kwalifikowalnych</w:t>
      </w:r>
      <w:proofErr w:type="spellEnd"/>
      <w:r w:rsidRPr="00A360A1">
        <w:rPr>
          <w:sz w:val="20"/>
        </w:rPr>
        <w:t xml:space="preserve"> (maksymalny dopuszczalny poziom dofinansowania), to wkład własny  </w:t>
      </w:r>
      <w:r w:rsidR="00667C44">
        <w:rPr>
          <w:sz w:val="20"/>
        </w:rPr>
        <w:t xml:space="preserve">nabywcy / następcy </w:t>
      </w:r>
      <w:r w:rsidRPr="00A360A1">
        <w:rPr>
          <w:sz w:val="20"/>
        </w:rPr>
        <w:t xml:space="preserve">stanowi 30% kosztów </w:t>
      </w:r>
      <w:proofErr w:type="spellStart"/>
      <w:r w:rsidRPr="00A360A1">
        <w:rPr>
          <w:sz w:val="20"/>
        </w:rPr>
        <w:t>kwalifikowalnych</w:t>
      </w:r>
      <w:proofErr w:type="spellEnd"/>
      <w:r w:rsidRPr="00A360A1">
        <w:rPr>
          <w:sz w:val="20"/>
        </w:rPr>
        <w:t>.</w:t>
      </w:r>
    </w:p>
    <w:p w:rsidR="00A360A1" w:rsidRPr="00A360A1" w:rsidRDefault="00A360A1" w:rsidP="00A360A1">
      <w:pPr>
        <w:autoSpaceDE w:val="0"/>
        <w:autoSpaceDN w:val="0"/>
        <w:adjustRightInd w:val="0"/>
        <w:spacing w:before="120"/>
        <w:jc w:val="both"/>
        <w:rPr>
          <w:b/>
          <w:i/>
          <w:sz w:val="20"/>
        </w:rPr>
      </w:pPr>
      <w:r w:rsidRPr="00A360A1">
        <w:rPr>
          <w:b/>
          <w:i/>
          <w:sz w:val="20"/>
        </w:rPr>
        <w:t>Przykład:</w:t>
      </w:r>
    </w:p>
    <w:p w:rsidR="00A360A1" w:rsidRPr="00A360A1" w:rsidRDefault="00A360A1" w:rsidP="001E4AA6">
      <w:pPr>
        <w:numPr>
          <w:ilvl w:val="0"/>
          <w:numId w:val="21"/>
        </w:numPr>
        <w:autoSpaceDE w:val="0"/>
        <w:autoSpaceDN w:val="0"/>
        <w:adjustRightInd w:val="0"/>
        <w:ind w:left="357" w:hanging="357"/>
        <w:jc w:val="both"/>
        <w:rPr>
          <w:i/>
          <w:sz w:val="20"/>
        </w:rPr>
      </w:pPr>
      <w:r w:rsidRPr="00A360A1">
        <w:rPr>
          <w:i/>
          <w:sz w:val="20"/>
        </w:rPr>
        <w:t xml:space="preserve">całkowity koszt operacji wynosi 25 tys. zł, </w:t>
      </w:r>
    </w:p>
    <w:p w:rsidR="00A360A1" w:rsidRPr="00A360A1" w:rsidRDefault="00A360A1" w:rsidP="001E4AA6">
      <w:pPr>
        <w:numPr>
          <w:ilvl w:val="0"/>
          <w:numId w:val="21"/>
        </w:numPr>
        <w:autoSpaceDE w:val="0"/>
        <w:autoSpaceDN w:val="0"/>
        <w:adjustRightInd w:val="0"/>
        <w:ind w:left="357" w:hanging="357"/>
        <w:jc w:val="both"/>
        <w:rPr>
          <w:i/>
          <w:sz w:val="20"/>
        </w:rPr>
      </w:pPr>
      <w:r w:rsidRPr="00A360A1">
        <w:rPr>
          <w:i/>
          <w:sz w:val="20"/>
        </w:rPr>
        <w:t xml:space="preserve">koszty </w:t>
      </w:r>
      <w:proofErr w:type="spellStart"/>
      <w:r w:rsidRPr="00A360A1">
        <w:rPr>
          <w:i/>
          <w:sz w:val="20"/>
        </w:rPr>
        <w:t>kwalifikowalne</w:t>
      </w:r>
      <w:proofErr w:type="spellEnd"/>
      <w:r w:rsidRPr="00A360A1">
        <w:rPr>
          <w:i/>
          <w:sz w:val="20"/>
        </w:rPr>
        <w:t xml:space="preserve"> 20 tys. zł, </w:t>
      </w:r>
    </w:p>
    <w:p w:rsidR="00A360A1" w:rsidRPr="00A360A1" w:rsidRDefault="00A360A1" w:rsidP="001E4AA6">
      <w:pPr>
        <w:numPr>
          <w:ilvl w:val="0"/>
          <w:numId w:val="21"/>
        </w:numPr>
        <w:autoSpaceDE w:val="0"/>
        <w:autoSpaceDN w:val="0"/>
        <w:adjustRightInd w:val="0"/>
        <w:ind w:left="357" w:hanging="357"/>
        <w:jc w:val="both"/>
        <w:rPr>
          <w:i/>
          <w:sz w:val="20"/>
        </w:rPr>
      </w:pPr>
      <w:r w:rsidRPr="00A360A1">
        <w:rPr>
          <w:i/>
          <w:sz w:val="20"/>
        </w:rPr>
        <w:t xml:space="preserve">kwota pomocy nie może przekroczyć 14 tys. zł, </w:t>
      </w:r>
    </w:p>
    <w:p w:rsidR="00A360A1" w:rsidRPr="00A360A1" w:rsidRDefault="00A360A1" w:rsidP="001E4AA6">
      <w:pPr>
        <w:numPr>
          <w:ilvl w:val="0"/>
          <w:numId w:val="21"/>
        </w:numPr>
        <w:autoSpaceDE w:val="0"/>
        <w:autoSpaceDN w:val="0"/>
        <w:adjustRightInd w:val="0"/>
        <w:ind w:left="357" w:hanging="357"/>
        <w:jc w:val="both"/>
        <w:rPr>
          <w:i/>
          <w:sz w:val="20"/>
        </w:rPr>
      </w:pPr>
      <w:r w:rsidRPr="00A360A1">
        <w:rPr>
          <w:i/>
          <w:sz w:val="20"/>
        </w:rPr>
        <w:t xml:space="preserve">minimalny wkład własny w finansowanie operacji wynosi 11 tys. zł. </w:t>
      </w:r>
    </w:p>
    <w:p w:rsidR="00A360A1" w:rsidRPr="00A360A1" w:rsidRDefault="00A360A1" w:rsidP="00A360A1">
      <w:pPr>
        <w:autoSpaceDE w:val="0"/>
        <w:autoSpaceDN w:val="0"/>
        <w:adjustRightInd w:val="0"/>
        <w:spacing w:before="120"/>
        <w:jc w:val="both"/>
        <w:rPr>
          <w:i/>
          <w:sz w:val="20"/>
        </w:rPr>
      </w:pPr>
      <w:r w:rsidRPr="00A360A1">
        <w:rPr>
          <w:i/>
          <w:sz w:val="20"/>
        </w:rPr>
        <w:t xml:space="preserve">Jeżeli udokumentowana wysokość współfinansowania operacji ze środków JST lub Funduszu Kościelnego będzie wynosiła 13 tys. zł (przekroczyła wysokość wkładu własnego), pomniejszenie kwoty pomocy z uwagi na współfinansowanie innymi środkami publicznymi wyniesie 2 tys. zł </w:t>
      </w:r>
    </w:p>
    <w:p w:rsidR="00A360A1" w:rsidRPr="00A360A1" w:rsidRDefault="00A360A1" w:rsidP="00A360A1">
      <w:pPr>
        <w:autoSpaceDE w:val="0"/>
        <w:autoSpaceDN w:val="0"/>
        <w:adjustRightInd w:val="0"/>
        <w:spacing w:before="120"/>
        <w:jc w:val="both"/>
        <w:rPr>
          <w:i/>
          <w:sz w:val="20"/>
        </w:rPr>
      </w:pPr>
      <w:r w:rsidRPr="00A360A1">
        <w:rPr>
          <w:i/>
          <w:sz w:val="20"/>
        </w:rPr>
        <w:t xml:space="preserve">Koszty całkowite 25 tys. zł – dotacja 13 tys. zł = 12 tys. zł </w:t>
      </w:r>
    </w:p>
    <w:p w:rsidR="00A360A1" w:rsidRPr="00A360A1" w:rsidRDefault="00A360A1" w:rsidP="00A360A1">
      <w:pPr>
        <w:autoSpaceDE w:val="0"/>
        <w:autoSpaceDN w:val="0"/>
        <w:adjustRightInd w:val="0"/>
        <w:spacing w:before="120"/>
        <w:jc w:val="both"/>
        <w:rPr>
          <w:i/>
          <w:sz w:val="20"/>
        </w:rPr>
      </w:pPr>
      <w:r w:rsidRPr="00A360A1">
        <w:rPr>
          <w:i/>
          <w:sz w:val="20"/>
        </w:rPr>
        <w:t xml:space="preserve">Kwota pomocy wyliczona na podstawie kosztów </w:t>
      </w:r>
      <w:proofErr w:type="spellStart"/>
      <w:r w:rsidRPr="00A360A1">
        <w:rPr>
          <w:i/>
          <w:sz w:val="20"/>
        </w:rPr>
        <w:t>kwalifikowalnych</w:t>
      </w:r>
      <w:proofErr w:type="spellEnd"/>
      <w:r w:rsidRPr="00A360A1">
        <w:rPr>
          <w:i/>
          <w:sz w:val="20"/>
        </w:rPr>
        <w:t xml:space="preserve"> wynosi 14 tys. zł, przy czym 2 tys. zł zostanie sfinansowany ze środków dotacji JST lub Funduszu Kościelnego, stąd możliwa do wnioskowania kwota pomocy wynosi 12 tys. zł.</w:t>
      </w:r>
    </w:p>
    <w:p w:rsidR="00A360A1" w:rsidRPr="00A360A1" w:rsidRDefault="00A360A1" w:rsidP="00A360A1">
      <w:pPr>
        <w:autoSpaceDE w:val="0"/>
        <w:autoSpaceDN w:val="0"/>
        <w:adjustRightInd w:val="0"/>
        <w:spacing w:before="120"/>
        <w:jc w:val="both"/>
        <w:rPr>
          <w:i/>
          <w:sz w:val="20"/>
        </w:rPr>
      </w:pPr>
      <w:r w:rsidRPr="00A360A1">
        <w:rPr>
          <w:i/>
          <w:sz w:val="20"/>
        </w:rPr>
        <w:t xml:space="preserve">Należy jednak pamiętać, iż na etapie weryfikacji wniosku o płatność niezbędne będzie udokumentowanie, iż Beneficjent rzeczywiście wydatkował koszty całkowite w wysokości 25 tys. zł, żeby wykluczyć możliwość podwójnego finansowania operacji ze środków publicznych. </w:t>
      </w:r>
    </w:p>
    <w:p w:rsidR="00A360A1" w:rsidRPr="00A360A1" w:rsidRDefault="00A360A1" w:rsidP="00A360A1">
      <w:pPr>
        <w:autoSpaceDE w:val="0"/>
        <w:autoSpaceDN w:val="0"/>
        <w:adjustRightInd w:val="0"/>
        <w:spacing w:before="120"/>
        <w:jc w:val="both"/>
        <w:rPr>
          <w:sz w:val="20"/>
        </w:rPr>
      </w:pPr>
      <w:r w:rsidRPr="00A360A1">
        <w:rPr>
          <w:sz w:val="20"/>
        </w:rPr>
        <w:t xml:space="preserve">Dla instytucji kultury w celu uniknięcia uzasadnionego zarzutu podwójnego finansowania formę dotacji można przyjąć wyłącznie w odniesieniu do wysokości wkładu własnego </w:t>
      </w:r>
      <w:r w:rsidR="00DD1D65">
        <w:rPr>
          <w:sz w:val="20"/>
        </w:rPr>
        <w:t>nabywcy / następcy</w:t>
      </w:r>
      <w:r w:rsidRPr="00A360A1">
        <w:rPr>
          <w:sz w:val="20"/>
        </w:rPr>
        <w:t xml:space="preserve">. W części refundowanej finansowanie zadania może mieć formę pożyczki udzielonej z budżetu jednostki samorządu terytorialnego, ewentualnie ze środków uzyskanych z kredytu, poręczonego w razie potrzeby przez gminę. </w:t>
      </w:r>
    </w:p>
    <w:p w:rsidR="00A360A1" w:rsidRPr="00A360A1" w:rsidRDefault="00A360A1" w:rsidP="00A360A1">
      <w:pPr>
        <w:autoSpaceDE w:val="0"/>
        <w:autoSpaceDN w:val="0"/>
        <w:adjustRightInd w:val="0"/>
        <w:spacing w:before="120"/>
        <w:jc w:val="both"/>
        <w:rPr>
          <w:sz w:val="20"/>
          <w:szCs w:val="20"/>
        </w:rPr>
      </w:pPr>
      <w:r w:rsidRPr="00A360A1">
        <w:rPr>
          <w:sz w:val="20"/>
          <w:szCs w:val="20"/>
        </w:rPr>
        <w:t xml:space="preserve">Środki przekazywane przez jednostkę samorządu terytorialnego swojej jednostce organizacyjnej będącej instytucją kultury, na podstawie art. 12 ustawy o z dnia 25 października 1991 r. o organizowaniu i prowadzeniu działalności kulturalnej (dz. U. z 2001 r., Nr 13, poz. 123, z </w:t>
      </w:r>
      <w:proofErr w:type="spellStart"/>
      <w:r w:rsidRPr="00A360A1">
        <w:rPr>
          <w:sz w:val="20"/>
          <w:szCs w:val="20"/>
        </w:rPr>
        <w:t>póżn</w:t>
      </w:r>
      <w:proofErr w:type="spellEnd"/>
      <w:r w:rsidRPr="00A360A1">
        <w:rPr>
          <w:sz w:val="20"/>
          <w:szCs w:val="20"/>
        </w:rPr>
        <w:t xml:space="preserve">. zm.), należy uznać jako środki własne </w:t>
      </w:r>
      <w:r w:rsidR="00667C44">
        <w:rPr>
          <w:sz w:val="20"/>
        </w:rPr>
        <w:t>nabywcy / następcy</w:t>
      </w:r>
      <w:r w:rsidRPr="00A360A1">
        <w:rPr>
          <w:sz w:val="20"/>
          <w:szCs w:val="20"/>
        </w:rPr>
        <w:t>.</w:t>
      </w:r>
    </w:p>
    <w:p w:rsidR="00A360A1" w:rsidRPr="00A360A1" w:rsidRDefault="00A360A1" w:rsidP="00A360A1">
      <w:pPr>
        <w:autoSpaceDE w:val="0"/>
        <w:autoSpaceDN w:val="0"/>
        <w:adjustRightInd w:val="0"/>
        <w:spacing w:before="120"/>
        <w:jc w:val="both"/>
        <w:rPr>
          <w:sz w:val="20"/>
        </w:rPr>
      </w:pPr>
      <w:r w:rsidRPr="00A360A1">
        <w:rPr>
          <w:sz w:val="20"/>
        </w:rPr>
        <w:t xml:space="preserve">Należy pamiętać, iż w przypadku operacji </w:t>
      </w:r>
      <w:proofErr w:type="spellStart"/>
      <w:r w:rsidRPr="00A360A1">
        <w:rPr>
          <w:sz w:val="20"/>
          <w:u w:val="single"/>
        </w:rPr>
        <w:t>nieinwestycyjnych</w:t>
      </w:r>
      <w:proofErr w:type="spellEnd"/>
      <w:r w:rsidRPr="00A360A1">
        <w:rPr>
          <w:sz w:val="20"/>
        </w:rPr>
        <w:t xml:space="preserve"> (np. szkolenie, konkurs fotograficzny, podnoszenie świadomości poprzez udział dzieci w przedsięwzięciach warsztatowych lub edukacyjnych, o ile jest to zawarte w LSR) dopuszczalny poziom dochodów generowanych w związku z realizacją małego projektu nie może przekroczyć wysokości wkładu własnego </w:t>
      </w:r>
      <w:r w:rsidR="00DD1D65">
        <w:rPr>
          <w:sz w:val="20"/>
        </w:rPr>
        <w:t>nabywcy / następcy</w:t>
      </w:r>
      <w:r w:rsidRPr="00A360A1">
        <w:rPr>
          <w:sz w:val="20"/>
        </w:rPr>
        <w:t xml:space="preserve"> w finansowanie projektu tj. wysokości kwoty stanowiącej różnicę pomiędzy sumą kosztów całkowitych a wnioskowaną kwotą pomocy.</w:t>
      </w:r>
    </w:p>
    <w:p w:rsidR="00A360A1" w:rsidRPr="00A360A1" w:rsidRDefault="00A360A1" w:rsidP="00A360A1">
      <w:pPr>
        <w:autoSpaceDE w:val="0"/>
        <w:autoSpaceDN w:val="0"/>
        <w:adjustRightInd w:val="0"/>
        <w:spacing w:before="120"/>
        <w:jc w:val="both"/>
        <w:rPr>
          <w:sz w:val="20"/>
        </w:rPr>
      </w:pPr>
      <w:r w:rsidRPr="00A360A1">
        <w:rPr>
          <w:sz w:val="20"/>
        </w:rPr>
        <w:t xml:space="preserve">W przypadku, gdy </w:t>
      </w:r>
      <w:r w:rsidR="00DD1D65">
        <w:rPr>
          <w:sz w:val="20"/>
        </w:rPr>
        <w:t>nabywca / następca</w:t>
      </w:r>
      <w:r w:rsidRPr="00A360A1">
        <w:rPr>
          <w:sz w:val="20"/>
        </w:rPr>
        <w:t xml:space="preserve"> finansował operację z dozwolonych środków publicznych oraz jednocześnie jest to operacja </w:t>
      </w:r>
      <w:proofErr w:type="spellStart"/>
      <w:r w:rsidRPr="00A360A1">
        <w:rPr>
          <w:sz w:val="20"/>
        </w:rPr>
        <w:t>nieinwestycyjna</w:t>
      </w:r>
      <w:proofErr w:type="spellEnd"/>
      <w:r w:rsidRPr="00A360A1">
        <w:rPr>
          <w:sz w:val="20"/>
        </w:rPr>
        <w:t xml:space="preserve">, która generuje dochód - przy wyliczaniu kwoty pomocy </w:t>
      </w:r>
      <w:r w:rsidR="00DD1D65">
        <w:rPr>
          <w:sz w:val="20"/>
        </w:rPr>
        <w:t>nabywca / następca</w:t>
      </w:r>
      <w:r w:rsidR="00DD1D65" w:rsidRPr="00A360A1">
        <w:rPr>
          <w:sz w:val="20"/>
        </w:rPr>
        <w:t xml:space="preserve"> </w:t>
      </w:r>
      <w:r w:rsidRPr="00A360A1">
        <w:rPr>
          <w:sz w:val="20"/>
        </w:rPr>
        <w:t>jest zobowiązany uwzględnić wszystkie ewentualne pomniejszenia.</w:t>
      </w:r>
    </w:p>
    <w:p w:rsidR="00530418" w:rsidRPr="00F11383" w:rsidRDefault="00530418" w:rsidP="00530418">
      <w:pPr>
        <w:autoSpaceDE w:val="0"/>
        <w:autoSpaceDN w:val="0"/>
        <w:adjustRightInd w:val="0"/>
        <w:spacing w:before="120"/>
        <w:jc w:val="both"/>
        <w:rPr>
          <w:sz w:val="20"/>
        </w:rPr>
      </w:pPr>
      <w:r w:rsidRPr="00F11383">
        <w:rPr>
          <w:b/>
          <w:sz w:val="20"/>
        </w:rPr>
        <w:t>Uwaga: Wydatki podlegające refundacji nie mogą być wcześniej sfinansowane z bezzwrotnych środków otrzymanych od innych podmiotów publicznych!</w:t>
      </w:r>
      <w:r w:rsidRPr="00F11383">
        <w:rPr>
          <w:sz w:val="20"/>
        </w:rPr>
        <w:t xml:space="preserve"> </w:t>
      </w:r>
    </w:p>
    <w:p w:rsidR="00530418" w:rsidRPr="00F11383" w:rsidRDefault="00530418" w:rsidP="00530418">
      <w:pPr>
        <w:autoSpaceDE w:val="0"/>
        <w:autoSpaceDN w:val="0"/>
        <w:adjustRightInd w:val="0"/>
        <w:spacing w:before="120"/>
        <w:jc w:val="both"/>
        <w:rPr>
          <w:sz w:val="20"/>
        </w:rPr>
      </w:pPr>
      <w:r w:rsidRPr="00F11383">
        <w:rPr>
          <w:sz w:val="20"/>
        </w:rPr>
        <w:t>Źródła sfinansowania operacji będą podlegały weryfikacji na podstawie dokumentów przedstawionych przez Beneficjenta na etapie rozpatrywania wniosku o płatność.</w:t>
      </w:r>
    </w:p>
    <w:p w:rsidR="00530418" w:rsidRPr="00F11383" w:rsidRDefault="00530418" w:rsidP="00530418">
      <w:pPr>
        <w:autoSpaceDE w:val="0"/>
        <w:autoSpaceDN w:val="0"/>
        <w:adjustRightInd w:val="0"/>
        <w:spacing w:before="120"/>
        <w:jc w:val="both"/>
        <w:rPr>
          <w:sz w:val="20"/>
        </w:rPr>
      </w:pPr>
      <w:r w:rsidRPr="00F11383">
        <w:rPr>
          <w:sz w:val="20"/>
        </w:rPr>
        <w:t xml:space="preserve">Wszystkie kwoty należy podać w złotych z dokładnością </w:t>
      </w:r>
      <w:r w:rsidRPr="00F11383">
        <w:rPr>
          <w:sz w:val="20"/>
          <w:u w:val="single"/>
        </w:rPr>
        <w:t>do dwóch miejsc po przecinku</w:t>
      </w:r>
      <w:r w:rsidRPr="00F11383">
        <w:rPr>
          <w:sz w:val="20"/>
        </w:rPr>
        <w:t>.</w:t>
      </w:r>
    </w:p>
    <w:p w:rsidR="00F06F16" w:rsidRDefault="00F06F16" w:rsidP="00734636">
      <w:pPr>
        <w:autoSpaceDE w:val="0"/>
        <w:autoSpaceDN w:val="0"/>
        <w:adjustRightInd w:val="0"/>
        <w:jc w:val="both"/>
        <w:rPr>
          <w:b/>
          <w:sz w:val="20"/>
          <w:szCs w:val="20"/>
        </w:rPr>
      </w:pPr>
    </w:p>
    <w:p w:rsidR="00734636" w:rsidRPr="00B2283A" w:rsidRDefault="00676A7F" w:rsidP="00734636">
      <w:pPr>
        <w:autoSpaceDE w:val="0"/>
        <w:autoSpaceDN w:val="0"/>
        <w:adjustRightInd w:val="0"/>
        <w:jc w:val="both"/>
        <w:rPr>
          <w:sz w:val="20"/>
          <w:szCs w:val="20"/>
        </w:rPr>
      </w:pPr>
      <w:r w:rsidRPr="00B2283A">
        <w:rPr>
          <w:b/>
          <w:sz w:val="20"/>
          <w:szCs w:val="20"/>
        </w:rPr>
        <w:t>Pole 16. Pomoc uzyskana / wnioskowana uprzednio w zakresie działania 413</w:t>
      </w:r>
      <w:r w:rsidRPr="00B2283A">
        <w:rPr>
          <w:sz w:val="20"/>
          <w:szCs w:val="20"/>
        </w:rPr>
        <w:t xml:space="preserve"> „</w:t>
      </w:r>
      <w:r w:rsidRPr="00B2283A">
        <w:rPr>
          <w:b/>
          <w:sz w:val="20"/>
          <w:szCs w:val="20"/>
        </w:rPr>
        <w:t xml:space="preserve">Wdrażanie lokalnych strategii rozwoju” dla małych projektów, tj. operacji, które nie odpowiadają warunkom przyznania pomocy w ramach działań Osi 3, ale przyczyniają się do osiągnięcia celów tej osi </w:t>
      </w:r>
      <w:r w:rsidRPr="00B2283A">
        <w:rPr>
          <w:sz w:val="20"/>
          <w:szCs w:val="20"/>
        </w:rPr>
        <w:t>[POLE OBOWIĄZKOWE]</w:t>
      </w:r>
    </w:p>
    <w:p w:rsidR="00232FBD" w:rsidRPr="00B2283A" w:rsidRDefault="00232FBD" w:rsidP="00734636">
      <w:pPr>
        <w:jc w:val="both"/>
        <w:rPr>
          <w:sz w:val="20"/>
        </w:rPr>
      </w:pPr>
    </w:p>
    <w:p w:rsidR="00232FBD" w:rsidRPr="00232CF3" w:rsidRDefault="005868B9" w:rsidP="00232CF3">
      <w:pPr>
        <w:shd w:val="clear" w:color="auto" w:fill="FFFFFF" w:themeFill="background1"/>
        <w:jc w:val="both"/>
        <w:rPr>
          <w:sz w:val="20"/>
        </w:rPr>
      </w:pPr>
      <w:r>
        <w:rPr>
          <w:sz w:val="20"/>
        </w:rPr>
        <w:t>Pomoc na małe projekty w latach 2007-2013 przyznaje się następcy prawnemu beneficjenta albo nabywcy przedsiębiorstwa beneficjenta albo części tego przedsiębiorstwa objętych realizacją małego projektu, do wysokości limitu 100 tysięcy złotych na Beneficjenta (zgodnie z § 4 ust. 7 rozporządzenia dla działania), dlatego konieczne jest weryfikowanie kwot pomocy wypłaconych na zrealizowane małe projekty oraz kwot przyznanych.</w:t>
      </w:r>
    </w:p>
    <w:p w:rsidR="00667C44" w:rsidRPr="00232CF3" w:rsidRDefault="00667C44" w:rsidP="00232CF3">
      <w:pPr>
        <w:shd w:val="clear" w:color="auto" w:fill="FFFFFF" w:themeFill="background1"/>
        <w:jc w:val="both"/>
        <w:rPr>
          <w:sz w:val="20"/>
        </w:rPr>
      </w:pPr>
    </w:p>
    <w:p w:rsidR="00667C44" w:rsidRPr="00232CF3" w:rsidRDefault="00676A7F" w:rsidP="00232CF3">
      <w:pPr>
        <w:shd w:val="clear" w:color="auto" w:fill="FFFFFF" w:themeFill="background1"/>
        <w:jc w:val="both"/>
        <w:rPr>
          <w:b/>
          <w:sz w:val="20"/>
        </w:rPr>
      </w:pPr>
      <w:r w:rsidRPr="00B2283A">
        <w:rPr>
          <w:sz w:val="20"/>
        </w:rPr>
        <w:t xml:space="preserve">Zgodnie z § 26 ust. 1 rozporządzenia dla działania, jeżeli suma kwot pomocy wypłaconej w ramach małych projektów zrealizowanych przez beneficjenta i jego następcę prawnego albo nabywcę przedsiębiorstwa beneficjenta albo części tego przedsiębiorstwa objętych realizacją małego projektu i kwot pomocy przyznanej w ramach małych projektów, których realizacja nie została zakończona przez beneficjenta i jego następcę prawnego albo nabywcę przedsiębiorstwa beneficjenta albo części tego przedsiębiorstwa objętych realizacją małego projektu, przekracza limit, o którym mowa w § 4 ust. 7, następca prawny beneficjenta albo nabywca przedsiębiorstwa beneficjenta albo części tego przedsiębiorstwa objętych realizacją małego projektu </w:t>
      </w:r>
      <w:r w:rsidRPr="00B2283A">
        <w:rPr>
          <w:b/>
          <w:sz w:val="20"/>
        </w:rPr>
        <w:t>nie zwraca pomocy wypłaconej przed dniem zaistnienia następstwa prawnego albo nabycia przedsiębiorstwa beneficjenta albo części tego przedsiębiorstwa objętych realizacją małego projektu, jeżeli ten następca albo nabywca realizuje zobowiązania beneficjenta.</w:t>
      </w:r>
      <w:r w:rsidR="00667C44" w:rsidRPr="00232CF3">
        <w:rPr>
          <w:b/>
          <w:sz w:val="20"/>
        </w:rPr>
        <w:t xml:space="preserve"> </w:t>
      </w:r>
    </w:p>
    <w:p w:rsidR="00B3049C" w:rsidRDefault="00B3049C" w:rsidP="00734636">
      <w:pPr>
        <w:jc w:val="both"/>
        <w:rPr>
          <w:sz w:val="20"/>
        </w:rPr>
      </w:pPr>
    </w:p>
    <w:p w:rsidR="00734636" w:rsidRDefault="00116E3F" w:rsidP="00734636">
      <w:pPr>
        <w:jc w:val="both"/>
        <w:rPr>
          <w:sz w:val="20"/>
        </w:rPr>
      </w:pPr>
      <w:r>
        <w:rPr>
          <w:sz w:val="20"/>
        </w:rPr>
        <w:t xml:space="preserve">W polu 16. </w:t>
      </w:r>
      <w:r w:rsidR="005868B9" w:rsidRPr="005868B9">
        <w:rPr>
          <w:sz w:val="20"/>
          <w:szCs w:val="20"/>
        </w:rPr>
        <w:t>Pomoc uzyskana / wnioskowana uprzednio</w:t>
      </w:r>
      <w:r>
        <w:rPr>
          <w:sz w:val="20"/>
        </w:rPr>
        <w:t xml:space="preserve"> </w:t>
      </w:r>
      <w:r w:rsidR="005868B9" w:rsidRPr="005868B9">
        <w:rPr>
          <w:sz w:val="20"/>
          <w:szCs w:val="20"/>
        </w:rPr>
        <w:t>w zakresie działania 413 „Wdrażanie lokalnych strategii rozwoju” dla małych projektów</w:t>
      </w:r>
      <w:r>
        <w:rPr>
          <w:sz w:val="20"/>
        </w:rPr>
        <w:t>, n</w:t>
      </w:r>
      <w:r w:rsidR="00DB1C5D" w:rsidRPr="00DB1C5D">
        <w:rPr>
          <w:sz w:val="20"/>
        </w:rPr>
        <w:t>ależy wypełnić w przypadku, gdy nabywca / następca korzystał lub korzysta z pomocy w ramach</w:t>
      </w:r>
      <w:r w:rsidR="00DB1C5D" w:rsidRPr="00DB1C5D">
        <w:rPr>
          <w:i/>
          <w:sz w:val="20"/>
        </w:rPr>
        <w:t xml:space="preserve"> </w:t>
      </w:r>
      <w:r w:rsidR="00DB1C5D" w:rsidRPr="00DB1C5D">
        <w:rPr>
          <w:sz w:val="20"/>
        </w:rPr>
        <w:t>małych projektów</w:t>
      </w:r>
      <w:r w:rsidR="00DB1C5D" w:rsidRPr="00DB1C5D">
        <w:rPr>
          <w:i/>
          <w:sz w:val="20"/>
        </w:rPr>
        <w:t>,</w:t>
      </w:r>
      <w:r w:rsidR="00DB1C5D" w:rsidRPr="00DB1C5D">
        <w:rPr>
          <w:sz w:val="20"/>
        </w:rPr>
        <w:t xml:space="preserve"> tj. ma zawartą umowę / umowy przyznania pomocy lub złożony wniosek / wnioski o przyznanie pomocy. </w:t>
      </w:r>
    </w:p>
    <w:p w:rsidR="00B80A0C" w:rsidRDefault="00B80A0C" w:rsidP="00734636">
      <w:pPr>
        <w:jc w:val="both"/>
        <w:rPr>
          <w:sz w:val="20"/>
        </w:rPr>
      </w:pPr>
    </w:p>
    <w:p w:rsidR="00734636" w:rsidRDefault="00DB1C5D" w:rsidP="00734636">
      <w:pPr>
        <w:jc w:val="both"/>
        <w:rPr>
          <w:sz w:val="20"/>
        </w:rPr>
      </w:pPr>
      <w:r w:rsidRPr="00DB1C5D">
        <w:rPr>
          <w:sz w:val="20"/>
        </w:rPr>
        <w:t>W przypadku pierwszego wniosku składanego w ramach działania 413 w zakresie małych projektów, w pierwszym wierszu w kolumnach: „Numer umowy przyznania pomocy”/ wniosku o przyznanie pomocy, oraz „Kwota w (zł)” należy wstawić kreski. Jeżeli nabywca / następca składa kilka wniosków jednocześnie i nie ma możliwości podania n</w:t>
      </w:r>
      <w:r w:rsidR="000D5F1C">
        <w:rPr>
          <w:sz w:val="20"/>
        </w:rPr>
        <w:t>umeru</w:t>
      </w:r>
      <w:r w:rsidRPr="00DB1C5D">
        <w:rPr>
          <w:sz w:val="20"/>
        </w:rPr>
        <w:t> wniosku wystarczy podać kwoty wnioskowanej pomocy.</w:t>
      </w:r>
    </w:p>
    <w:p w:rsidR="00734636" w:rsidRDefault="00DB1C5D" w:rsidP="00734636">
      <w:pPr>
        <w:jc w:val="both"/>
        <w:rPr>
          <w:sz w:val="20"/>
        </w:rPr>
      </w:pPr>
      <w:r w:rsidRPr="00DB1C5D">
        <w:rPr>
          <w:sz w:val="20"/>
        </w:rPr>
        <w:t>W przypadku każdego następnego wniosku składanego w ramach działania 413 w zakresie małych projektów w poszczególnych wierszach należy wpisać odpowiednio Numer umowy przyznania pomocy / wniosku o przyznanie pomocy oraz kwotę dofinansowania (w zł):</w:t>
      </w:r>
    </w:p>
    <w:p w:rsidR="00696779" w:rsidRPr="00C257B7" w:rsidRDefault="00DB1C5D" w:rsidP="00EF1FB6">
      <w:pPr>
        <w:numPr>
          <w:ilvl w:val="0"/>
          <w:numId w:val="3"/>
        </w:numPr>
        <w:jc w:val="both"/>
        <w:rPr>
          <w:sz w:val="20"/>
        </w:rPr>
      </w:pPr>
      <w:r w:rsidRPr="00DB1C5D">
        <w:rPr>
          <w:sz w:val="20"/>
        </w:rPr>
        <w:t>w przypadku, gdy został złożony wniosek, ale nie została jeszcze zawarta umowa przyznania pomocy, należy wpisać wnioskowaną kwotę pomocy</w:t>
      </w:r>
      <w:r w:rsidR="00B80A0C">
        <w:rPr>
          <w:sz w:val="20"/>
        </w:rPr>
        <w:t>,</w:t>
      </w:r>
      <w:r w:rsidRPr="00DB1C5D">
        <w:rPr>
          <w:sz w:val="20"/>
        </w:rPr>
        <w:t xml:space="preserve"> lub</w:t>
      </w:r>
    </w:p>
    <w:p w:rsidR="00696779" w:rsidRPr="00C257B7" w:rsidRDefault="00DB1C5D" w:rsidP="00EF1FB6">
      <w:pPr>
        <w:numPr>
          <w:ilvl w:val="0"/>
          <w:numId w:val="3"/>
        </w:numPr>
        <w:jc w:val="both"/>
        <w:rPr>
          <w:sz w:val="20"/>
        </w:rPr>
      </w:pPr>
      <w:r w:rsidRPr="00DB1C5D">
        <w:rPr>
          <w:sz w:val="20"/>
        </w:rPr>
        <w:t>w przypadku, gdy w ramach umowy nie zostały jeszcze dokonane płatności, należy wpisać kwotę przyznanej pomocy z umowy przyznania pomocy, lub</w:t>
      </w:r>
    </w:p>
    <w:p w:rsidR="00696779" w:rsidRPr="00C257B7" w:rsidRDefault="00DB1C5D" w:rsidP="00EF1FB6">
      <w:pPr>
        <w:numPr>
          <w:ilvl w:val="0"/>
          <w:numId w:val="3"/>
        </w:numPr>
        <w:jc w:val="both"/>
        <w:rPr>
          <w:sz w:val="20"/>
        </w:rPr>
      </w:pPr>
      <w:r w:rsidRPr="00DB1C5D">
        <w:rPr>
          <w:sz w:val="20"/>
        </w:rPr>
        <w:t xml:space="preserve">w przypadku, gdy w ramach umowy nabywca / następca </w:t>
      </w:r>
      <w:r w:rsidR="00E70E64">
        <w:rPr>
          <w:sz w:val="20"/>
        </w:rPr>
        <w:t>o</w:t>
      </w:r>
      <w:r w:rsidRPr="00DB1C5D">
        <w:rPr>
          <w:sz w:val="20"/>
        </w:rPr>
        <w:t>trzymał część płatności, należy wpisać sumę kwot dotychczas otrzymanych oraz pozostałych kwot zapisanych w umowie przyznania pomocy na kolejne etapy, lub</w:t>
      </w:r>
    </w:p>
    <w:p w:rsidR="00696779" w:rsidRPr="00C257B7" w:rsidRDefault="00DB1C5D" w:rsidP="00EF1FB6">
      <w:pPr>
        <w:numPr>
          <w:ilvl w:val="0"/>
          <w:numId w:val="3"/>
        </w:numPr>
        <w:jc w:val="both"/>
        <w:rPr>
          <w:sz w:val="20"/>
        </w:rPr>
      </w:pPr>
      <w:r w:rsidRPr="00DB1C5D">
        <w:rPr>
          <w:sz w:val="20"/>
        </w:rPr>
        <w:t>w przypadku, gdy w ramach zrealizowanej operacji dokonano wszystkich płatności, należy wpisać sumę otrzymanych kwot za kolejne etapy.</w:t>
      </w:r>
    </w:p>
    <w:p w:rsidR="009A5CC2" w:rsidRPr="00B5538A" w:rsidRDefault="00DB1C5D">
      <w:pPr>
        <w:ind w:left="360" w:hanging="360"/>
        <w:jc w:val="both"/>
        <w:rPr>
          <w:sz w:val="20"/>
        </w:rPr>
      </w:pPr>
      <w:r w:rsidRPr="00DB0544">
        <w:rPr>
          <w:sz w:val="20"/>
        </w:rPr>
        <w:t xml:space="preserve">W polu </w:t>
      </w:r>
      <w:r w:rsidR="00B501C2" w:rsidRPr="00B501C2">
        <w:rPr>
          <w:sz w:val="20"/>
        </w:rPr>
        <w:t>16.1</w:t>
      </w:r>
      <w:r w:rsidRPr="00B5538A">
        <w:rPr>
          <w:sz w:val="20"/>
        </w:rPr>
        <w:t xml:space="preserve"> należy wpisać sumę kwot z pól </w:t>
      </w:r>
      <w:r w:rsidR="00B501C2" w:rsidRPr="00B501C2">
        <w:rPr>
          <w:sz w:val="20"/>
        </w:rPr>
        <w:t>16.1.1 do 16.1.8.</w:t>
      </w:r>
    </w:p>
    <w:p w:rsidR="00AF4D37" w:rsidRPr="00B5538A" w:rsidRDefault="00AF4D37" w:rsidP="00027165">
      <w:pPr>
        <w:jc w:val="both"/>
        <w:rPr>
          <w:b/>
          <w:sz w:val="20"/>
        </w:rPr>
      </w:pPr>
    </w:p>
    <w:p w:rsidR="009A5CC2" w:rsidRPr="00B5538A" w:rsidRDefault="00DB1C5D" w:rsidP="00027165">
      <w:pPr>
        <w:jc w:val="both"/>
        <w:rPr>
          <w:b/>
          <w:sz w:val="20"/>
        </w:rPr>
      </w:pPr>
      <w:r w:rsidRPr="00B5538A">
        <w:rPr>
          <w:b/>
          <w:sz w:val="20"/>
        </w:rPr>
        <w:t>Pole 1</w:t>
      </w:r>
      <w:r w:rsidR="00831917" w:rsidRPr="00B5538A">
        <w:rPr>
          <w:b/>
          <w:sz w:val="20"/>
        </w:rPr>
        <w:t>7</w:t>
      </w:r>
      <w:r w:rsidRPr="00B5538A">
        <w:rPr>
          <w:b/>
          <w:sz w:val="20"/>
        </w:rPr>
        <w:t xml:space="preserve">. Limit pomocy na Beneficjenta / nabywcę / następcę prawnego w latach 2007-2013 (w zł) </w:t>
      </w:r>
      <w:r w:rsidRPr="00B5538A">
        <w:rPr>
          <w:sz w:val="20"/>
        </w:rPr>
        <w:t xml:space="preserve">[POLE WYPEŁNIONE NA STAŁE] </w:t>
      </w:r>
    </w:p>
    <w:p w:rsidR="009A5CC2" w:rsidRPr="00B5538A" w:rsidRDefault="00DB1C5D">
      <w:pPr>
        <w:pStyle w:val="Tekstpodstawowywcity2"/>
        <w:spacing w:before="0"/>
      </w:pPr>
      <w:r w:rsidRPr="00B5538A">
        <w:t>Pole wypełnione na stałe. W polu wpisana jest kwota 100 000 zł, która dotyczy całego okresu realizacji Programu.</w:t>
      </w:r>
    </w:p>
    <w:p w:rsidR="009A5CC2" w:rsidRPr="00B5538A" w:rsidRDefault="009A5CC2">
      <w:pPr>
        <w:ind w:left="360" w:hanging="360"/>
        <w:jc w:val="both"/>
        <w:rPr>
          <w:b/>
          <w:sz w:val="20"/>
        </w:rPr>
      </w:pPr>
    </w:p>
    <w:p w:rsidR="009A5CC2" w:rsidRPr="00B5538A" w:rsidRDefault="00DB1C5D">
      <w:pPr>
        <w:ind w:left="360" w:hanging="360"/>
        <w:jc w:val="both"/>
        <w:rPr>
          <w:b/>
          <w:sz w:val="20"/>
        </w:rPr>
      </w:pPr>
      <w:r w:rsidRPr="00B5538A">
        <w:rPr>
          <w:b/>
          <w:sz w:val="20"/>
        </w:rPr>
        <w:t>Pole 1</w:t>
      </w:r>
      <w:r w:rsidR="00425A37" w:rsidRPr="00B5538A">
        <w:rPr>
          <w:b/>
          <w:sz w:val="20"/>
        </w:rPr>
        <w:t>8</w:t>
      </w:r>
      <w:r w:rsidR="00B501C2" w:rsidRPr="00B501C2">
        <w:rPr>
          <w:b/>
          <w:sz w:val="20"/>
        </w:rPr>
        <w:t>. Pozostały limit pomocy do wykorzystania w latach 2007-2013 (w zł)</w:t>
      </w:r>
      <w:r w:rsidR="00B501C2" w:rsidRPr="00B501C2">
        <w:rPr>
          <w:sz w:val="20"/>
        </w:rPr>
        <w:t xml:space="preserve"> [POLE WYPEŁNIONE NA STAŁE] </w:t>
      </w:r>
    </w:p>
    <w:p w:rsidR="009A5CC2" w:rsidRPr="00B5538A" w:rsidRDefault="00B501C2">
      <w:pPr>
        <w:jc w:val="both"/>
        <w:rPr>
          <w:sz w:val="20"/>
        </w:rPr>
      </w:pPr>
      <w:r w:rsidRPr="00B501C2">
        <w:rPr>
          <w:sz w:val="20"/>
        </w:rPr>
        <w:t>Kwota do wykorzystania stanowi różnicę wartości kwoty pola 17.</w:t>
      </w:r>
      <w:r w:rsidR="00DB1C5D" w:rsidRPr="00B5538A">
        <w:rPr>
          <w:sz w:val="20"/>
        </w:rPr>
        <w:t xml:space="preserve"> </w:t>
      </w:r>
      <w:r w:rsidR="00DB1C5D" w:rsidRPr="00B5538A">
        <w:rPr>
          <w:b/>
          <w:sz w:val="20"/>
        </w:rPr>
        <w:t>Limit pomocy na Beneficjenta</w:t>
      </w:r>
      <w:r w:rsidR="00177A11" w:rsidRPr="00B5538A">
        <w:rPr>
          <w:b/>
          <w:sz w:val="20"/>
        </w:rPr>
        <w:t xml:space="preserve"> / </w:t>
      </w:r>
      <w:r w:rsidR="00135BF1" w:rsidRPr="00B5538A">
        <w:rPr>
          <w:b/>
          <w:sz w:val="20"/>
        </w:rPr>
        <w:t>N</w:t>
      </w:r>
      <w:r w:rsidR="00177A11" w:rsidRPr="00B5538A">
        <w:rPr>
          <w:b/>
          <w:sz w:val="20"/>
        </w:rPr>
        <w:t xml:space="preserve">abywcę / </w:t>
      </w:r>
      <w:r w:rsidR="00135BF1" w:rsidRPr="00B5538A">
        <w:rPr>
          <w:b/>
          <w:sz w:val="20"/>
        </w:rPr>
        <w:t>N</w:t>
      </w:r>
      <w:r w:rsidR="00177A11" w:rsidRPr="00B5538A">
        <w:rPr>
          <w:b/>
          <w:sz w:val="20"/>
        </w:rPr>
        <w:t xml:space="preserve">astępcę </w:t>
      </w:r>
      <w:r w:rsidR="00DB1C5D" w:rsidRPr="00B5538A">
        <w:rPr>
          <w:b/>
          <w:sz w:val="20"/>
        </w:rPr>
        <w:t>w latach 2007-2013</w:t>
      </w:r>
      <w:r w:rsidR="00DB1C5D" w:rsidRPr="00B5538A">
        <w:rPr>
          <w:sz w:val="20"/>
        </w:rPr>
        <w:t xml:space="preserve"> (w zł) oraz wartości kwoty pola </w:t>
      </w:r>
      <w:r w:rsidRPr="00B501C2">
        <w:rPr>
          <w:sz w:val="20"/>
        </w:rPr>
        <w:t>16.1.</w:t>
      </w:r>
      <w:r w:rsidR="00DB1C5D" w:rsidRPr="00B5538A">
        <w:rPr>
          <w:sz w:val="20"/>
        </w:rPr>
        <w:t xml:space="preserve"> </w:t>
      </w:r>
      <w:r w:rsidR="00DB1C5D" w:rsidRPr="00B5538A">
        <w:rPr>
          <w:b/>
          <w:sz w:val="20"/>
        </w:rPr>
        <w:t>Łączna kwota otrzymanej i wnioskowanej pomocy</w:t>
      </w:r>
      <w:r w:rsidR="00DB1C5D" w:rsidRPr="00B5538A">
        <w:rPr>
          <w:sz w:val="20"/>
        </w:rPr>
        <w:t xml:space="preserve">. W przypadku pierwszego wniosku, gdy nabywca / następca nie korzystał wcześniej z pomocy finansowej w ramach tego działania, w polu </w:t>
      </w:r>
      <w:r w:rsidRPr="00B501C2">
        <w:rPr>
          <w:sz w:val="20"/>
        </w:rPr>
        <w:t>1</w:t>
      </w:r>
      <w:r w:rsidR="00116E3F">
        <w:rPr>
          <w:sz w:val="20"/>
        </w:rPr>
        <w:t>8</w:t>
      </w:r>
      <w:r w:rsidR="00DB1C5D" w:rsidRPr="00B5538A">
        <w:rPr>
          <w:sz w:val="20"/>
        </w:rPr>
        <w:t xml:space="preserve"> należy wpisać kwotę limitu pomocy. </w:t>
      </w:r>
    </w:p>
    <w:p w:rsidR="007A6685" w:rsidRPr="00AF4AF7" w:rsidRDefault="007A6685" w:rsidP="007A6685">
      <w:pPr>
        <w:spacing w:line="276" w:lineRule="auto"/>
        <w:jc w:val="both"/>
        <w:rPr>
          <w:sz w:val="20"/>
          <w:szCs w:val="20"/>
        </w:rPr>
      </w:pPr>
      <w:r>
        <w:rPr>
          <w:sz w:val="20"/>
          <w:szCs w:val="20"/>
        </w:rPr>
        <w:t xml:space="preserve">Należy pamiętać, iż </w:t>
      </w:r>
      <w:r w:rsidRPr="003152D4">
        <w:rPr>
          <w:sz w:val="20"/>
          <w:szCs w:val="20"/>
        </w:rPr>
        <w:t>wnioskowana kwota pomocy musi być równa lub niższa od dostępnego dla nabywcy następcy limitu pomocy.</w:t>
      </w:r>
    </w:p>
    <w:p w:rsidR="00AF4D37" w:rsidRPr="00B5538A" w:rsidRDefault="00AF4D37">
      <w:pPr>
        <w:autoSpaceDE w:val="0"/>
        <w:autoSpaceDN w:val="0"/>
        <w:adjustRightInd w:val="0"/>
        <w:rPr>
          <w:b/>
          <w:sz w:val="20"/>
        </w:rPr>
      </w:pPr>
    </w:p>
    <w:p w:rsidR="009A5CC2" w:rsidRPr="00B5538A" w:rsidRDefault="00DB1C5D">
      <w:pPr>
        <w:autoSpaceDE w:val="0"/>
        <w:autoSpaceDN w:val="0"/>
        <w:adjustRightInd w:val="0"/>
        <w:rPr>
          <w:b/>
          <w:sz w:val="20"/>
        </w:rPr>
      </w:pPr>
      <w:r w:rsidRPr="00B5538A">
        <w:rPr>
          <w:b/>
          <w:sz w:val="20"/>
        </w:rPr>
        <w:t>Pole 1</w:t>
      </w:r>
      <w:r w:rsidR="00425A37" w:rsidRPr="00B5538A">
        <w:rPr>
          <w:b/>
          <w:sz w:val="20"/>
        </w:rPr>
        <w:t>9</w:t>
      </w:r>
      <w:r w:rsidRPr="00B5538A">
        <w:rPr>
          <w:b/>
          <w:sz w:val="20"/>
        </w:rPr>
        <w:t xml:space="preserve">. Koszty </w:t>
      </w:r>
      <w:proofErr w:type="spellStart"/>
      <w:r w:rsidRPr="00B5538A">
        <w:rPr>
          <w:b/>
          <w:sz w:val="20"/>
        </w:rPr>
        <w:t>kwalifikowalne</w:t>
      </w:r>
      <w:proofErr w:type="spellEnd"/>
      <w:r w:rsidRPr="00B5538A">
        <w:rPr>
          <w:b/>
          <w:sz w:val="20"/>
        </w:rPr>
        <w:t xml:space="preserve"> realizacji operacji (SUMA </w:t>
      </w:r>
      <w:r w:rsidR="00B501C2" w:rsidRPr="00B501C2">
        <w:rPr>
          <w:b/>
          <w:sz w:val="20"/>
        </w:rPr>
        <w:t>19.1 – 19.2)</w:t>
      </w:r>
      <w:r w:rsidRPr="00B5538A">
        <w:rPr>
          <w:b/>
          <w:sz w:val="20"/>
        </w:rPr>
        <w:t xml:space="preserve"> w tym: </w:t>
      </w:r>
      <w:r w:rsidRPr="00B5538A">
        <w:rPr>
          <w:sz w:val="20"/>
        </w:rPr>
        <w:t>[POLE OBOWIĄZKOWE]</w:t>
      </w:r>
    </w:p>
    <w:p w:rsidR="009A5CC2" w:rsidRPr="00B5538A" w:rsidRDefault="00DB1C5D">
      <w:pPr>
        <w:jc w:val="both"/>
        <w:rPr>
          <w:sz w:val="20"/>
        </w:rPr>
      </w:pPr>
      <w:r w:rsidRPr="00B5538A">
        <w:rPr>
          <w:sz w:val="20"/>
        </w:rPr>
        <w:t xml:space="preserve">Należy podać koszty </w:t>
      </w:r>
      <w:proofErr w:type="spellStart"/>
      <w:r w:rsidRPr="00B5538A">
        <w:rPr>
          <w:sz w:val="20"/>
        </w:rPr>
        <w:t>kwalifikowalne</w:t>
      </w:r>
      <w:proofErr w:type="spellEnd"/>
      <w:r w:rsidRPr="00B5538A">
        <w:rPr>
          <w:sz w:val="20"/>
        </w:rPr>
        <w:t xml:space="preserve"> operacji w podziale na etapy. Należy podać sumę kosztów </w:t>
      </w:r>
      <w:proofErr w:type="spellStart"/>
      <w:r w:rsidRPr="00B5538A">
        <w:rPr>
          <w:sz w:val="20"/>
        </w:rPr>
        <w:t>kwalifikowalnych</w:t>
      </w:r>
      <w:proofErr w:type="spellEnd"/>
      <w:r w:rsidRPr="00B5538A">
        <w:rPr>
          <w:sz w:val="20"/>
        </w:rPr>
        <w:t xml:space="preserve"> pierwszego i drugiego etapu operacji (jeśli dotyczy)</w:t>
      </w:r>
      <w:r w:rsidR="000D5F1C" w:rsidRPr="00B5538A">
        <w:rPr>
          <w:sz w:val="20"/>
        </w:rPr>
        <w:t xml:space="preserve">. </w:t>
      </w:r>
      <w:r w:rsidRPr="00B5538A">
        <w:rPr>
          <w:sz w:val="20"/>
        </w:rPr>
        <w:t xml:space="preserve"> </w:t>
      </w:r>
    </w:p>
    <w:p w:rsidR="009A5CC2" w:rsidRPr="00B5538A" w:rsidRDefault="00B501C2">
      <w:pPr>
        <w:jc w:val="both"/>
        <w:rPr>
          <w:sz w:val="20"/>
        </w:rPr>
      </w:pPr>
      <w:r w:rsidRPr="00B501C2">
        <w:rPr>
          <w:sz w:val="20"/>
        </w:rPr>
        <w:t>19.1</w:t>
      </w:r>
      <w:r w:rsidR="00DB1C5D" w:rsidRPr="00B5538A">
        <w:rPr>
          <w:sz w:val="20"/>
        </w:rPr>
        <w:t xml:space="preserve"> Należy podać koszty </w:t>
      </w:r>
      <w:proofErr w:type="spellStart"/>
      <w:r w:rsidR="00DB1C5D" w:rsidRPr="00B5538A">
        <w:rPr>
          <w:sz w:val="20"/>
        </w:rPr>
        <w:t>kwalifikowalne</w:t>
      </w:r>
      <w:proofErr w:type="spellEnd"/>
      <w:r w:rsidR="00DB1C5D" w:rsidRPr="00B5538A">
        <w:rPr>
          <w:sz w:val="20"/>
        </w:rPr>
        <w:t xml:space="preserve"> I etapu operacji.  </w:t>
      </w:r>
    </w:p>
    <w:p w:rsidR="009A5CC2" w:rsidRPr="00DB0544" w:rsidRDefault="00B501C2">
      <w:pPr>
        <w:jc w:val="both"/>
        <w:rPr>
          <w:sz w:val="20"/>
        </w:rPr>
      </w:pPr>
      <w:r w:rsidRPr="00B501C2">
        <w:rPr>
          <w:sz w:val="20"/>
        </w:rPr>
        <w:t>19.2</w:t>
      </w:r>
      <w:r w:rsidR="00DB1C5D" w:rsidRPr="00B5538A">
        <w:rPr>
          <w:sz w:val="20"/>
        </w:rPr>
        <w:t xml:space="preserve"> Koszty </w:t>
      </w:r>
      <w:r w:rsidR="000D5F1C" w:rsidRPr="00B5538A">
        <w:rPr>
          <w:sz w:val="20"/>
        </w:rPr>
        <w:t xml:space="preserve">podać koszty </w:t>
      </w:r>
      <w:proofErr w:type="spellStart"/>
      <w:r w:rsidR="00DB1C5D" w:rsidRPr="00B5538A">
        <w:rPr>
          <w:sz w:val="20"/>
        </w:rPr>
        <w:t>kwalifikowalne</w:t>
      </w:r>
      <w:proofErr w:type="spellEnd"/>
      <w:r w:rsidR="00DB1C5D" w:rsidRPr="00B5538A">
        <w:rPr>
          <w:sz w:val="20"/>
        </w:rPr>
        <w:t xml:space="preserve"> II etapu operacji.</w:t>
      </w:r>
      <w:r w:rsidR="00DB1C5D" w:rsidRPr="00DB0544">
        <w:rPr>
          <w:sz w:val="20"/>
        </w:rPr>
        <w:t xml:space="preserve"> </w:t>
      </w:r>
    </w:p>
    <w:p w:rsidR="009A5CC2" w:rsidRPr="00DB0544" w:rsidRDefault="009A5CC2">
      <w:pPr>
        <w:pStyle w:val="Tekstpodstawowy"/>
        <w:jc w:val="both"/>
        <w:rPr>
          <w:b/>
          <w:sz w:val="20"/>
        </w:rPr>
      </w:pPr>
    </w:p>
    <w:p w:rsidR="009A5CC2" w:rsidRPr="00DB0544" w:rsidRDefault="00DB1C5D">
      <w:pPr>
        <w:pStyle w:val="Tekstpodstawowy"/>
        <w:jc w:val="both"/>
        <w:rPr>
          <w:sz w:val="20"/>
        </w:rPr>
      </w:pPr>
      <w:r w:rsidRPr="00DB0544">
        <w:rPr>
          <w:b/>
          <w:sz w:val="20"/>
        </w:rPr>
        <w:t xml:space="preserve">Pole </w:t>
      </w:r>
      <w:r w:rsidR="00425A37">
        <w:rPr>
          <w:b/>
          <w:sz w:val="20"/>
        </w:rPr>
        <w:t>20</w:t>
      </w:r>
      <w:r w:rsidRPr="00DB0544">
        <w:rPr>
          <w:b/>
          <w:sz w:val="20"/>
        </w:rPr>
        <w:t xml:space="preserve">. Maksymalny poziom dofinansowania operacji </w:t>
      </w:r>
      <w:r w:rsidRPr="00DB0544">
        <w:rPr>
          <w:sz w:val="20"/>
        </w:rPr>
        <w:t>[POLE WYPEŁNIONE NA STAŁE]</w:t>
      </w:r>
    </w:p>
    <w:p w:rsidR="009A5CC2" w:rsidRPr="00DB0544" w:rsidRDefault="00DB1C5D">
      <w:pPr>
        <w:pStyle w:val="Tekstpodstawowy"/>
        <w:jc w:val="both"/>
        <w:rPr>
          <w:sz w:val="20"/>
        </w:rPr>
      </w:pPr>
      <w:r w:rsidRPr="00DB0544">
        <w:rPr>
          <w:sz w:val="20"/>
        </w:rPr>
        <w:t xml:space="preserve">Maksymalny poziom dofinansowania. Zgodnie z rozporządzeniem dofinansowaniu podlega nie więcej niż 70% kosztów </w:t>
      </w:r>
      <w:proofErr w:type="spellStart"/>
      <w:r w:rsidRPr="00DB0544">
        <w:rPr>
          <w:sz w:val="20"/>
        </w:rPr>
        <w:t>kwalifikowalnych</w:t>
      </w:r>
      <w:proofErr w:type="spellEnd"/>
      <w:r w:rsidRPr="00DB0544">
        <w:rPr>
          <w:sz w:val="20"/>
        </w:rPr>
        <w:t xml:space="preserve"> małych projektów poniesionych przez Beneficjenta na każdym etapie operacji. </w:t>
      </w:r>
    </w:p>
    <w:p w:rsidR="009A5CC2" w:rsidRPr="00DB0544" w:rsidRDefault="009A5CC2">
      <w:pPr>
        <w:pStyle w:val="Tekstpodstawowy"/>
        <w:jc w:val="both"/>
        <w:rPr>
          <w:b/>
          <w:sz w:val="20"/>
        </w:rPr>
      </w:pPr>
    </w:p>
    <w:p w:rsidR="009A5CC2" w:rsidRPr="00DB0544" w:rsidRDefault="00DB1C5D">
      <w:pPr>
        <w:pStyle w:val="Tekstpodstawowy"/>
        <w:jc w:val="both"/>
        <w:rPr>
          <w:sz w:val="20"/>
        </w:rPr>
      </w:pPr>
      <w:r w:rsidRPr="00DB0544">
        <w:rPr>
          <w:b/>
          <w:sz w:val="20"/>
        </w:rPr>
        <w:t xml:space="preserve">Pole </w:t>
      </w:r>
      <w:r w:rsidR="00425A37">
        <w:rPr>
          <w:b/>
          <w:sz w:val="20"/>
        </w:rPr>
        <w:t>21</w:t>
      </w:r>
      <w:r w:rsidRPr="00DB0544">
        <w:rPr>
          <w:b/>
          <w:sz w:val="20"/>
        </w:rPr>
        <w:t xml:space="preserve">. Maksymalna wysokość pomocy na jedną operację (w zł) </w:t>
      </w:r>
      <w:r w:rsidRPr="00DB0544">
        <w:rPr>
          <w:sz w:val="20"/>
        </w:rPr>
        <w:t>[POLE WYPEŁNIONE NA STAŁE].</w:t>
      </w:r>
    </w:p>
    <w:p w:rsidR="009A5CC2" w:rsidRDefault="00DB1C5D">
      <w:pPr>
        <w:pStyle w:val="Tekstpodstawowy"/>
        <w:jc w:val="both"/>
        <w:rPr>
          <w:sz w:val="20"/>
        </w:rPr>
      </w:pPr>
      <w:r w:rsidRPr="00DB0544">
        <w:rPr>
          <w:sz w:val="20"/>
        </w:rPr>
        <w:t>Zgodnie z rozporządzeniem wysokość pomocy przyznanej na realizację jednego małego projektu nie może być wyższa niż 25 000 zł.</w:t>
      </w:r>
    </w:p>
    <w:p w:rsidR="009A5CC2" w:rsidRDefault="009A5CC2" w:rsidP="00FF7AB6">
      <w:pPr>
        <w:jc w:val="both"/>
        <w:rPr>
          <w:b/>
          <w:sz w:val="20"/>
        </w:rPr>
      </w:pPr>
    </w:p>
    <w:p w:rsidR="004A67A8" w:rsidRDefault="004A67A8">
      <w:pPr>
        <w:ind w:left="360" w:hanging="360"/>
        <w:jc w:val="both"/>
        <w:rPr>
          <w:b/>
          <w:sz w:val="20"/>
          <w:highlight w:val="yellow"/>
        </w:rPr>
      </w:pPr>
    </w:p>
    <w:p w:rsidR="004A67A8" w:rsidRDefault="004A67A8">
      <w:pPr>
        <w:ind w:left="360" w:hanging="360"/>
        <w:jc w:val="both"/>
        <w:rPr>
          <w:b/>
          <w:sz w:val="20"/>
          <w:highlight w:val="yellow"/>
        </w:rPr>
      </w:pPr>
    </w:p>
    <w:p w:rsidR="004A67A8" w:rsidRDefault="004A67A8">
      <w:pPr>
        <w:ind w:left="360" w:hanging="360"/>
        <w:jc w:val="both"/>
        <w:rPr>
          <w:b/>
          <w:sz w:val="20"/>
          <w:highlight w:val="yellow"/>
        </w:rPr>
      </w:pPr>
    </w:p>
    <w:p w:rsidR="009A5CC2" w:rsidRPr="004A67A8" w:rsidRDefault="00676A7F">
      <w:pPr>
        <w:ind w:left="360" w:hanging="360"/>
        <w:jc w:val="both"/>
        <w:rPr>
          <w:sz w:val="20"/>
        </w:rPr>
      </w:pPr>
      <w:r w:rsidRPr="004A67A8">
        <w:rPr>
          <w:b/>
          <w:sz w:val="20"/>
        </w:rPr>
        <w:lastRenderedPageBreak/>
        <w:t xml:space="preserve">Pole 22. Wnioskowana kwota pomocy (suma pkt. 22.1-22.2), w tym </w:t>
      </w:r>
      <w:r w:rsidRPr="004A67A8">
        <w:rPr>
          <w:sz w:val="20"/>
        </w:rPr>
        <w:t>[POLE OBOWIĄZKOWE]</w:t>
      </w:r>
    </w:p>
    <w:p w:rsidR="009A5CC2" w:rsidRPr="004A67A8" w:rsidRDefault="00676A7F">
      <w:pPr>
        <w:pStyle w:val="Textkrper"/>
        <w:widowControl/>
        <w:rPr>
          <w:sz w:val="20"/>
        </w:rPr>
      </w:pPr>
      <w:r w:rsidRPr="004A67A8">
        <w:rPr>
          <w:sz w:val="20"/>
        </w:rPr>
        <w:t xml:space="preserve">Wnioskowana kwota pomocy, będąca sumą kwot z pól 22.1. i 22.2., </w:t>
      </w:r>
      <w:r w:rsidR="001634C3" w:rsidRPr="001634C3">
        <w:rPr>
          <w:sz w:val="20"/>
          <w:u w:val="single"/>
        </w:rPr>
        <w:t>nie może przekroczyć</w:t>
      </w:r>
      <w:r w:rsidRPr="004A67A8">
        <w:rPr>
          <w:sz w:val="20"/>
        </w:rPr>
        <w:t>:</w:t>
      </w:r>
    </w:p>
    <w:p w:rsidR="007F17F8" w:rsidRPr="004A67A8" w:rsidRDefault="00676A7F" w:rsidP="001E4AA6">
      <w:pPr>
        <w:pStyle w:val="Textkrper"/>
        <w:widowControl/>
        <w:numPr>
          <w:ilvl w:val="0"/>
          <w:numId w:val="12"/>
        </w:numPr>
        <w:rPr>
          <w:sz w:val="20"/>
        </w:rPr>
      </w:pPr>
      <w:r w:rsidRPr="004A67A8">
        <w:rPr>
          <w:sz w:val="20"/>
        </w:rPr>
        <w:t xml:space="preserve">iloczynu </w:t>
      </w:r>
      <w:r w:rsidRPr="004A67A8">
        <w:rPr>
          <w:b/>
          <w:sz w:val="20"/>
        </w:rPr>
        <w:t xml:space="preserve">kosztów </w:t>
      </w:r>
      <w:proofErr w:type="spellStart"/>
      <w:r w:rsidRPr="004A67A8">
        <w:rPr>
          <w:b/>
          <w:sz w:val="20"/>
        </w:rPr>
        <w:t>kwalifikowalnych</w:t>
      </w:r>
      <w:proofErr w:type="spellEnd"/>
      <w:r w:rsidRPr="004A67A8">
        <w:rPr>
          <w:b/>
          <w:sz w:val="20"/>
        </w:rPr>
        <w:t xml:space="preserve"> realizacji operacji </w:t>
      </w:r>
      <w:r w:rsidRPr="004A67A8">
        <w:rPr>
          <w:sz w:val="20"/>
        </w:rPr>
        <w:t>(pole19)</w:t>
      </w:r>
      <w:r w:rsidRPr="004A67A8">
        <w:rPr>
          <w:b/>
          <w:sz w:val="20"/>
        </w:rPr>
        <w:t xml:space="preserve"> oraz maksymalnego poziomu dofinansowania operacji </w:t>
      </w:r>
      <w:r w:rsidRPr="004A67A8">
        <w:rPr>
          <w:sz w:val="20"/>
        </w:rPr>
        <w:t>(pole 20), oraz</w:t>
      </w:r>
    </w:p>
    <w:p w:rsidR="00921A9D" w:rsidRPr="004A67A8" w:rsidRDefault="00676A7F">
      <w:pPr>
        <w:pStyle w:val="Textkrper"/>
        <w:widowControl/>
        <w:numPr>
          <w:ilvl w:val="0"/>
          <w:numId w:val="12"/>
        </w:numPr>
        <w:rPr>
          <w:sz w:val="20"/>
        </w:rPr>
      </w:pPr>
      <w:r w:rsidRPr="004A67A8">
        <w:rPr>
          <w:b/>
          <w:sz w:val="20"/>
        </w:rPr>
        <w:t xml:space="preserve">maksymalnej wysokości pomocy na jedną operację (w zł) </w:t>
      </w:r>
      <w:bookmarkStart w:id="0" w:name="OLE_LINK1"/>
      <w:r w:rsidRPr="004A67A8">
        <w:rPr>
          <w:sz w:val="20"/>
        </w:rPr>
        <w:t xml:space="preserve">(pole 21.) </w:t>
      </w:r>
      <w:bookmarkEnd w:id="0"/>
      <w:r w:rsidRPr="004A67A8">
        <w:rPr>
          <w:sz w:val="20"/>
        </w:rPr>
        <w:t>oraz</w:t>
      </w:r>
      <w:r w:rsidRPr="004A67A8">
        <w:rPr>
          <w:b/>
          <w:sz w:val="20"/>
        </w:rPr>
        <w:t xml:space="preserve"> pozostałego limitu pomocy do wykorzystania w latach 2007-2013 (w zł) </w:t>
      </w:r>
      <w:r w:rsidRPr="004A67A8">
        <w:rPr>
          <w:sz w:val="20"/>
        </w:rPr>
        <w:t>(pole 18.), oraz</w:t>
      </w:r>
      <w:r w:rsidR="001634C3" w:rsidRPr="001634C3">
        <w:rPr>
          <w:sz w:val="20"/>
        </w:rPr>
        <w:t xml:space="preserve"> </w:t>
      </w:r>
    </w:p>
    <w:p w:rsidR="004A67A8" w:rsidRPr="00B10322" w:rsidRDefault="001634C3">
      <w:pPr>
        <w:pStyle w:val="Textkrper"/>
        <w:widowControl/>
        <w:numPr>
          <w:ilvl w:val="0"/>
          <w:numId w:val="12"/>
        </w:numPr>
        <w:rPr>
          <w:sz w:val="20"/>
        </w:rPr>
      </w:pPr>
      <w:r w:rsidRPr="001634C3">
        <w:rPr>
          <w:b/>
          <w:sz w:val="20"/>
        </w:rPr>
        <w:t xml:space="preserve">kwoty pomocy, która nie została wypłacona beneficjentowi </w:t>
      </w:r>
      <w:r w:rsidRPr="001634C3">
        <w:rPr>
          <w:sz w:val="20"/>
        </w:rPr>
        <w:t xml:space="preserve">(zgodnie z § 25 ust 1 rozporządzenia dla działania). </w:t>
      </w:r>
    </w:p>
    <w:p w:rsidR="004A67A8" w:rsidRPr="00B10322" w:rsidRDefault="004A67A8" w:rsidP="00676A7F">
      <w:pPr>
        <w:pStyle w:val="Textkrper"/>
        <w:widowControl/>
        <w:rPr>
          <w:sz w:val="20"/>
        </w:rPr>
      </w:pPr>
    </w:p>
    <w:p w:rsidR="004A67A8" w:rsidRPr="00B10322" w:rsidRDefault="001634C3" w:rsidP="00676A7F">
      <w:pPr>
        <w:pStyle w:val="Textkrper"/>
        <w:widowControl/>
        <w:rPr>
          <w:sz w:val="20"/>
        </w:rPr>
      </w:pPr>
      <w:r w:rsidRPr="001634C3">
        <w:rPr>
          <w:sz w:val="20"/>
        </w:rPr>
        <w:t>Wnioskowana przez nabywcę / następcę kwota pomocy nie może przekroczyć różnicy pomiędzy kwotą pomocy przyznaną „pierwotnemu” beneficjentowi, a pomocą wypłaconą temu beneficjentowi.</w:t>
      </w:r>
    </w:p>
    <w:p w:rsidR="009A5CC2" w:rsidRPr="00374ADD" w:rsidRDefault="009A5CC2">
      <w:pPr>
        <w:autoSpaceDE w:val="0"/>
        <w:autoSpaceDN w:val="0"/>
        <w:adjustRightInd w:val="0"/>
        <w:jc w:val="both"/>
        <w:rPr>
          <w:sz w:val="20"/>
        </w:rPr>
      </w:pPr>
    </w:p>
    <w:p w:rsidR="009A5CC2" w:rsidRPr="00B5538A" w:rsidRDefault="00B501C2">
      <w:pPr>
        <w:autoSpaceDE w:val="0"/>
        <w:autoSpaceDN w:val="0"/>
        <w:adjustRightInd w:val="0"/>
        <w:jc w:val="both"/>
        <w:rPr>
          <w:sz w:val="20"/>
        </w:rPr>
      </w:pPr>
      <w:r w:rsidRPr="00B501C2">
        <w:rPr>
          <w:sz w:val="20"/>
        </w:rPr>
        <w:t xml:space="preserve">Kwota wpisana w pole </w:t>
      </w:r>
      <w:r w:rsidR="00563676" w:rsidRPr="00563676">
        <w:rPr>
          <w:sz w:val="20"/>
        </w:rPr>
        <w:t>22 stanowi iloczyn wartości podanych w polu 19</w:t>
      </w:r>
      <w:r w:rsidR="00563676" w:rsidRPr="00563676">
        <w:rPr>
          <w:i/>
          <w:sz w:val="20"/>
        </w:rPr>
        <w:t xml:space="preserve">. Koszty </w:t>
      </w:r>
      <w:proofErr w:type="spellStart"/>
      <w:r w:rsidR="00563676" w:rsidRPr="00563676">
        <w:rPr>
          <w:i/>
          <w:sz w:val="20"/>
        </w:rPr>
        <w:t>kwalifikowalne</w:t>
      </w:r>
      <w:proofErr w:type="spellEnd"/>
      <w:r w:rsidR="00563676" w:rsidRPr="00563676">
        <w:rPr>
          <w:i/>
          <w:sz w:val="20"/>
        </w:rPr>
        <w:t xml:space="preserve"> realizacji operacji </w:t>
      </w:r>
      <w:r w:rsidR="00563676" w:rsidRPr="00563676">
        <w:rPr>
          <w:sz w:val="20"/>
        </w:rPr>
        <w:t xml:space="preserve">oraz w polu </w:t>
      </w:r>
      <w:r w:rsidRPr="00B501C2">
        <w:rPr>
          <w:sz w:val="20"/>
        </w:rPr>
        <w:t>20.</w:t>
      </w:r>
      <w:r w:rsidRPr="00B501C2">
        <w:rPr>
          <w:i/>
          <w:sz w:val="20"/>
        </w:rPr>
        <w:t xml:space="preserve"> Maksymalny poziom dofinansowania operacji.</w:t>
      </w:r>
      <w:r w:rsidRPr="00B501C2">
        <w:rPr>
          <w:sz w:val="20"/>
        </w:rPr>
        <w:t xml:space="preserve"> W przypadku, gdy wynik jest wyższy niż wartość podana w polu 1</w:t>
      </w:r>
      <w:r w:rsidR="00563676" w:rsidRPr="00563676">
        <w:rPr>
          <w:sz w:val="20"/>
        </w:rPr>
        <w:t xml:space="preserve">8 bądź </w:t>
      </w:r>
      <w:r w:rsidRPr="00B501C2">
        <w:rPr>
          <w:sz w:val="20"/>
        </w:rPr>
        <w:t>21, należy wpisać kwotę pozostałą do wykorzystania (pole 1</w:t>
      </w:r>
      <w:r w:rsidR="00563676" w:rsidRPr="00563676">
        <w:rPr>
          <w:sz w:val="20"/>
        </w:rPr>
        <w:t>8), lecz nie więcej niż kwota określona w polu 21.</w:t>
      </w:r>
    </w:p>
    <w:p w:rsidR="009A5CC2" w:rsidRPr="006E54F5" w:rsidRDefault="00DB1C5D">
      <w:pPr>
        <w:autoSpaceDE w:val="0"/>
        <w:autoSpaceDN w:val="0"/>
        <w:adjustRightInd w:val="0"/>
        <w:jc w:val="both"/>
        <w:rPr>
          <w:sz w:val="20"/>
        </w:rPr>
      </w:pPr>
      <w:r w:rsidRPr="00B5538A">
        <w:rPr>
          <w:sz w:val="20"/>
        </w:rPr>
        <w:t xml:space="preserve">W przypadku wnioskowania o kwotę pomocy niższą niż wynikająca z iloczynu kosztów </w:t>
      </w:r>
      <w:proofErr w:type="spellStart"/>
      <w:r w:rsidRPr="00B5538A">
        <w:rPr>
          <w:sz w:val="20"/>
        </w:rPr>
        <w:t>kwalifikowalnych</w:t>
      </w:r>
      <w:proofErr w:type="spellEnd"/>
      <w:r w:rsidRPr="006E54F5">
        <w:rPr>
          <w:sz w:val="20"/>
        </w:rPr>
        <w:t xml:space="preserve"> i poziomu dofinansowania 70% nabywca / następca ma możliwość wyrażenia tego poprzez odpowiednie pomniejszenie kwoty pomocy.</w:t>
      </w:r>
    </w:p>
    <w:p w:rsidR="009A5CC2" w:rsidRPr="006E54F5" w:rsidRDefault="00DB1C5D">
      <w:pPr>
        <w:autoSpaceDE w:val="0"/>
        <w:autoSpaceDN w:val="0"/>
        <w:adjustRightInd w:val="0"/>
        <w:jc w:val="both"/>
        <w:rPr>
          <w:sz w:val="20"/>
        </w:rPr>
      </w:pPr>
      <w:r w:rsidRPr="006E54F5">
        <w:rPr>
          <w:sz w:val="20"/>
        </w:rPr>
        <w:t>W przypadku, gdy nabywca / następca finansował operację z dozwolonych środków publicznych i kwota ww. środków przekroczy wysokość wkładu własnego nabywcy / następcy w finansowaniu projektu, tj. wysokość kwoty stanowiącej różnicę pomiędzy sumą kosztów całkowitych a wnioskowaną kwotą pomocy - przy wyliczaniu kwoty pomocy nabywca / następca jest zobowiązany uwzględnić pomniejszenia z tego tytułu</w:t>
      </w:r>
      <w:r w:rsidR="00147EFA" w:rsidRPr="006E54F5">
        <w:rPr>
          <w:sz w:val="20"/>
        </w:rPr>
        <w:t>.</w:t>
      </w:r>
    </w:p>
    <w:p w:rsidR="009A5CC2" w:rsidRPr="006E54F5" w:rsidRDefault="009A5CC2">
      <w:pPr>
        <w:autoSpaceDE w:val="0"/>
        <w:autoSpaceDN w:val="0"/>
        <w:adjustRightInd w:val="0"/>
        <w:jc w:val="both"/>
        <w:rPr>
          <w:sz w:val="20"/>
        </w:rPr>
      </w:pPr>
    </w:p>
    <w:p w:rsidR="009A5CC2" w:rsidRPr="006E54F5" w:rsidRDefault="00DB1C5D">
      <w:pPr>
        <w:autoSpaceDE w:val="0"/>
        <w:autoSpaceDN w:val="0"/>
        <w:adjustRightInd w:val="0"/>
        <w:jc w:val="both"/>
        <w:rPr>
          <w:sz w:val="20"/>
        </w:rPr>
      </w:pPr>
      <w:r w:rsidRPr="006E54F5">
        <w:rPr>
          <w:sz w:val="20"/>
        </w:rPr>
        <w:t xml:space="preserve">Jeżeli nabywca / następca realizuje operację </w:t>
      </w:r>
      <w:proofErr w:type="spellStart"/>
      <w:r w:rsidRPr="006E54F5">
        <w:rPr>
          <w:sz w:val="20"/>
        </w:rPr>
        <w:t>nieinwestycyjną</w:t>
      </w:r>
      <w:proofErr w:type="spellEnd"/>
      <w:r w:rsidRPr="006E54F5">
        <w:rPr>
          <w:sz w:val="20"/>
        </w:rPr>
        <w:t>, która generuje dochód i kwota ww. środków przekroczy wysokość wkładu własnego nabywcy / następcy w finansowaniu projektu, tj. wysokość kwoty stanowiącej różnicę pomiędzy sumą kosztów całkowitych a wnioskowaną kwotą pomocy - przy wyliczaniu kwoty pomocy nabywca / następca jest zobowiązany uwzględnić pomniejszenia z tego tytułu</w:t>
      </w:r>
      <w:r w:rsidR="003D6198" w:rsidRPr="006E54F5">
        <w:rPr>
          <w:sz w:val="20"/>
        </w:rPr>
        <w:t>.</w:t>
      </w:r>
      <w:r w:rsidRPr="006E54F5">
        <w:rPr>
          <w:sz w:val="20"/>
        </w:rPr>
        <w:t xml:space="preserve"> </w:t>
      </w:r>
    </w:p>
    <w:p w:rsidR="00C37D96" w:rsidRPr="006E54F5" w:rsidRDefault="00C37D96">
      <w:pPr>
        <w:autoSpaceDE w:val="0"/>
        <w:autoSpaceDN w:val="0"/>
        <w:adjustRightInd w:val="0"/>
        <w:jc w:val="both"/>
        <w:rPr>
          <w:sz w:val="20"/>
          <w:highlight w:val="yellow"/>
        </w:rPr>
      </w:pPr>
    </w:p>
    <w:p w:rsidR="009A5CC2" w:rsidRDefault="00DB1C5D">
      <w:pPr>
        <w:autoSpaceDE w:val="0"/>
        <w:autoSpaceDN w:val="0"/>
        <w:adjustRightInd w:val="0"/>
        <w:jc w:val="both"/>
        <w:rPr>
          <w:sz w:val="20"/>
        </w:rPr>
      </w:pPr>
      <w:r w:rsidRPr="006E54F5">
        <w:rPr>
          <w:sz w:val="20"/>
        </w:rPr>
        <w:t xml:space="preserve">Należy jednak pamiętać, iż na etapie weryfikacji wniosku o płatność niezbędne będzie udokumentowanie, iż </w:t>
      </w:r>
      <w:r w:rsidR="006E7CF7" w:rsidRPr="006E54F5">
        <w:rPr>
          <w:sz w:val="20"/>
        </w:rPr>
        <w:t xml:space="preserve">nabywca / następca </w:t>
      </w:r>
      <w:r w:rsidRPr="006E54F5">
        <w:rPr>
          <w:sz w:val="20"/>
        </w:rPr>
        <w:t>rzeczywiście wydatkował koszty całkowite związane z operacją i niezbędne do jej realizacji, żeby wykluczyć możliwość podwójnego finansowania operacji oraz uzyskanie dodatkowych korzyści z realizacji projektu.</w:t>
      </w:r>
      <w:r w:rsidRPr="00DB1C5D">
        <w:rPr>
          <w:sz w:val="20"/>
        </w:rPr>
        <w:t xml:space="preserve"> </w:t>
      </w:r>
    </w:p>
    <w:p w:rsidR="009A5CC2" w:rsidRDefault="009A5CC2">
      <w:pPr>
        <w:autoSpaceDE w:val="0"/>
        <w:autoSpaceDN w:val="0"/>
        <w:adjustRightInd w:val="0"/>
        <w:jc w:val="both"/>
        <w:rPr>
          <w:b/>
          <w:sz w:val="20"/>
        </w:rPr>
      </w:pPr>
    </w:p>
    <w:p w:rsidR="009A5CC2" w:rsidRDefault="006E54F5">
      <w:pPr>
        <w:autoSpaceDE w:val="0"/>
        <w:autoSpaceDN w:val="0"/>
        <w:adjustRightInd w:val="0"/>
        <w:jc w:val="both"/>
        <w:rPr>
          <w:b/>
          <w:sz w:val="20"/>
        </w:rPr>
      </w:pPr>
      <w:r w:rsidRPr="00DB0544">
        <w:rPr>
          <w:b/>
          <w:sz w:val="20"/>
        </w:rPr>
        <w:t>2</w:t>
      </w:r>
      <w:r w:rsidR="00425A37">
        <w:rPr>
          <w:b/>
          <w:sz w:val="20"/>
        </w:rPr>
        <w:t>3</w:t>
      </w:r>
      <w:r w:rsidR="00DB1C5D" w:rsidRPr="00DB0544">
        <w:rPr>
          <w:b/>
          <w:sz w:val="20"/>
        </w:rPr>
        <w:t>.</w:t>
      </w:r>
      <w:r w:rsidR="00DB1C5D" w:rsidRPr="00DB0544">
        <w:rPr>
          <w:sz w:val="20"/>
        </w:rPr>
        <w:t xml:space="preserve"> </w:t>
      </w:r>
      <w:r w:rsidR="00DB1C5D" w:rsidRPr="00DB0544">
        <w:rPr>
          <w:b/>
          <w:sz w:val="20"/>
        </w:rPr>
        <w:t>Wysokość zaliczki</w:t>
      </w:r>
      <w:r w:rsidR="00DB1C5D" w:rsidRPr="00DB0544">
        <w:rPr>
          <w:sz w:val="20"/>
        </w:rPr>
        <w:t xml:space="preserve"> </w:t>
      </w:r>
      <w:r w:rsidR="00395618">
        <w:rPr>
          <w:sz w:val="20"/>
        </w:rPr>
        <w:t xml:space="preserve">przyznanej beneficjentowi </w:t>
      </w:r>
      <w:r w:rsidR="00DB1C5D" w:rsidRPr="00DB0544">
        <w:rPr>
          <w:sz w:val="20"/>
        </w:rPr>
        <w:t>[SEKCJA</w:t>
      </w:r>
      <w:r w:rsidR="00DB1C5D" w:rsidRPr="006E54F5">
        <w:rPr>
          <w:sz w:val="20"/>
        </w:rPr>
        <w:t xml:space="preserve"> OBOWIĄZKOWA, O ILE DOTYCZY]</w:t>
      </w:r>
    </w:p>
    <w:p w:rsidR="009A5CC2" w:rsidRDefault="009A5CC2">
      <w:pPr>
        <w:autoSpaceDE w:val="0"/>
        <w:autoSpaceDN w:val="0"/>
        <w:adjustRightInd w:val="0"/>
        <w:jc w:val="both"/>
        <w:rPr>
          <w:b/>
          <w:sz w:val="20"/>
        </w:rPr>
      </w:pPr>
    </w:p>
    <w:p w:rsidR="009A5CC2" w:rsidRPr="006E54F5" w:rsidRDefault="006E54F5">
      <w:pPr>
        <w:autoSpaceDE w:val="0"/>
        <w:autoSpaceDN w:val="0"/>
        <w:adjustRightInd w:val="0"/>
        <w:jc w:val="both"/>
        <w:rPr>
          <w:b/>
          <w:sz w:val="20"/>
        </w:rPr>
      </w:pPr>
      <w:r w:rsidRPr="006E54F5">
        <w:rPr>
          <w:b/>
          <w:sz w:val="20"/>
        </w:rPr>
        <w:t>2</w:t>
      </w:r>
      <w:r w:rsidR="00425A37">
        <w:rPr>
          <w:b/>
          <w:sz w:val="20"/>
        </w:rPr>
        <w:t>3</w:t>
      </w:r>
      <w:r w:rsidR="00DB1C5D" w:rsidRPr="006E54F5">
        <w:rPr>
          <w:b/>
          <w:sz w:val="20"/>
        </w:rPr>
        <w:t xml:space="preserve">.1 Koszty </w:t>
      </w:r>
      <w:proofErr w:type="spellStart"/>
      <w:r w:rsidR="00DB1C5D" w:rsidRPr="006E54F5">
        <w:rPr>
          <w:b/>
          <w:sz w:val="20"/>
        </w:rPr>
        <w:t>kwalifikowalne</w:t>
      </w:r>
      <w:proofErr w:type="spellEnd"/>
      <w:r w:rsidR="00DB1C5D" w:rsidRPr="006E54F5">
        <w:rPr>
          <w:b/>
          <w:sz w:val="20"/>
        </w:rPr>
        <w:t xml:space="preserve"> realizacji operacji w części dotyczącej inwestycji</w:t>
      </w:r>
    </w:p>
    <w:p w:rsidR="009A5CC2" w:rsidRDefault="00DB1C5D">
      <w:pPr>
        <w:autoSpaceDE w:val="0"/>
        <w:autoSpaceDN w:val="0"/>
        <w:adjustRightInd w:val="0"/>
        <w:jc w:val="both"/>
        <w:rPr>
          <w:sz w:val="20"/>
        </w:rPr>
      </w:pPr>
      <w:r w:rsidRPr="006E54F5">
        <w:rPr>
          <w:sz w:val="20"/>
        </w:rPr>
        <w:t xml:space="preserve">Należy wpisać kwotę </w:t>
      </w:r>
      <w:r w:rsidR="00734636" w:rsidRPr="006E54F5">
        <w:rPr>
          <w:sz w:val="20"/>
        </w:rPr>
        <w:t xml:space="preserve">kosztów </w:t>
      </w:r>
      <w:proofErr w:type="spellStart"/>
      <w:r w:rsidR="00734636" w:rsidRPr="006E54F5">
        <w:rPr>
          <w:sz w:val="20"/>
        </w:rPr>
        <w:t>kwalifikowalnych</w:t>
      </w:r>
      <w:proofErr w:type="spellEnd"/>
      <w:r w:rsidR="00734636" w:rsidRPr="006E54F5">
        <w:rPr>
          <w:sz w:val="20"/>
        </w:rPr>
        <w:t xml:space="preserve"> operacji w części dotyczącej inwestycji (w zł)</w:t>
      </w:r>
      <w:r w:rsidRPr="006E54F5">
        <w:rPr>
          <w:sz w:val="20"/>
        </w:rPr>
        <w:t>.</w:t>
      </w:r>
      <w:r w:rsidRPr="00111969">
        <w:rPr>
          <w:sz w:val="20"/>
        </w:rPr>
        <w:t xml:space="preserve"> </w:t>
      </w:r>
    </w:p>
    <w:p w:rsidR="009A5CC2" w:rsidRDefault="009A5CC2">
      <w:pPr>
        <w:autoSpaceDE w:val="0"/>
        <w:autoSpaceDN w:val="0"/>
        <w:adjustRightInd w:val="0"/>
        <w:jc w:val="both"/>
        <w:rPr>
          <w:b/>
          <w:sz w:val="20"/>
        </w:rPr>
      </w:pPr>
    </w:p>
    <w:p w:rsidR="009A5CC2" w:rsidRDefault="006E54F5">
      <w:pPr>
        <w:autoSpaceDE w:val="0"/>
        <w:autoSpaceDN w:val="0"/>
        <w:adjustRightInd w:val="0"/>
        <w:jc w:val="both"/>
        <w:rPr>
          <w:b/>
          <w:sz w:val="20"/>
        </w:rPr>
      </w:pPr>
      <w:r>
        <w:rPr>
          <w:b/>
          <w:sz w:val="20"/>
        </w:rPr>
        <w:t>2</w:t>
      </w:r>
      <w:r w:rsidR="00425A37">
        <w:rPr>
          <w:b/>
          <w:sz w:val="20"/>
        </w:rPr>
        <w:t>3</w:t>
      </w:r>
      <w:r w:rsidR="00DB1C5D" w:rsidRPr="00DB1C5D">
        <w:rPr>
          <w:b/>
          <w:sz w:val="20"/>
        </w:rPr>
        <w:t xml:space="preserve">.2 Wnioskowana kwota pomocy przypadająca na koszty </w:t>
      </w:r>
      <w:proofErr w:type="spellStart"/>
      <w:r w:rsidR="00DB1C5D" w:rsidRPr="00DB1C5D">
        <w:rPr>
          <w:b/>
          <w:sz w:val="20"/>
        </w:rPr>
        <w:t>kwalifikowalne</w:t>
      </w:r>
      <w:proofErr w:type="spellEnd"/>
      <w:r w:rsidR="00DB1C5D" w:rsidRPr="00DB1C5D">
        <w:rPr>
          <w:b/>
          <w:sz w:val="20"/>
        </w:rPr>
        <w:t xml:space="preserve"> realizacji operacji w części dotyczącej inwestycji</w:t>
      </w:r>
    </w:p>
    <w:p w:rsidR="009A5CC2" w:rsidRPr="00B5538A" w:rsidRDefault="00DB1C5D">
      <w:pPr>
        <w:autoSpaceDE w:val="0"/>
        <w:autoSpaceDN w:val="0"/>
        <w:adjustRightInd w:val="0"/>
        <w:jc w:val="both"/>
        <w:rPr>
          <w:sz w:val="20"/>
        </w:rPr>
      </w:pPr>
      <w:r w:rsidRPr="00AB225A">
        <w:rPr>
          <w:sz w:val="20"/>
        </w:rPr>
        <w:t xml:space="preserve">Kwota wpisana w </w:t>
      </w:r>
      <w:r w:rsidRPr="00B5538A">
        <w:rPr>
          <w:sz w:val="20"/>
        </w:rPr>
        <w:t xml:space="preserve">pole </w:t>
      </w:r>
      <w:r w:rsidR="00563676" w:rsidRPr="00563676">
        <w:rPr>
          <w:sz w:val="20"/>
        </w:rPr>
        <w:t>23.2 stanowi</w:t>
      </w:r>
      <w:r w:rsidRPr="00B5538A">
        <w:rPr>
          <w:sz w:val="20"/>
        </w:rPr>
        <w:t xml:space="preserve"> iloczyn wartości podanych w </w:t>
      </w:r>
      <w:r w:rsidR="00563676" w:rsidRPr="00563676">
        <w:rPr>
          <w:sz w:val="20"/>
        </w:rPr>
        <w:t>polu 23.1</w:t>
      </w:r>
      <w:r w:rsidRPr="00B5538A">
        <w:rPr>
          <w:i/>
          <w:sz w:val="20"/>
        </w:rPr>
        <w:t xml:space="preserve"> Koszty </w:t>
      </w:r>
      <w:proofErr w:type="spellStart"/>
      <w:r w:rsidRPr="00B5538A">
        <w:rPr>
          <w:i/>
          <w:sz w:val="20"/>
        </w:rPr>
        <w:t>kwalifikowalne</w:t>
      </w:r>
      <w:proofErr w:type="spellEnd"/>
      <w:r w:rsidRPr="00B5538A">
        <w:rPr>
          <w:i/>
          <w:sz w:val="20"/>
        </w:rPr>
        <w:t xml:space="preserve"> realizacji operacji w części dotyczącej inwestycji </w:t>
      </w:r>
      <w:r w:rsidRPr="00B5538A">
        <w:rPr>
          <w:sz w:val="20"/>
        </w:rPr>
        <w:t xml:space="preserve">oraz w </w:t>
      </w:r>
      <w:r w:rsidR="00563676" w:rsidRPr="00563676">
        <w:rPr>
          <w:sz w:val="20"/>
        </w:rPr>
        <w:t>polu 2</w:t>
      </w:r>
      <w:r w:rsidR="00D97EB1" w:rsidRPr="00B5538A">
        <w:rPr>
          <w:sz w:val="20"/>
        </w:rPr>
        <w:t>0</w:t>
      </w:r>
      <w:r w:rsidRPr="00B5538A">
        <w:rPr>
          <w:i/>
          <w:sz w:val="20"/>
        </w:rPr>
        <w:t>. Maksymalny poziom dofinansowania operacji</w:t>
      </w:r>
      <w:r w:rsidRPr="00B5538A">
        <w:rPr>
          <w:sz w:val="20"/>
        </w:rPr>
        <w:t>, nie więcej jednak niż WNIOSKOWANA KWOTA POMOCY.</w:t>
      </w:r>
    </w:p>
    <w:p w:rsidR="009A5CC2" w:rsidRPr="00B5538A" w:rsidRDefault="009A5CC2">
      <w:pPr>
        <w:autoSpaceDE w:val="0"/>
        <w:autoSpaceDN w:val="0"/>
        <w:adjustRightInd w:val="0"/>
        <w:jc w:val="both"/>
        <w:rPr>
          <w:b/>
          <w:sz w:val="20"/>
        </w:rPr>
      </w:pPr>
    </w:p>
    <w:p w:rsidR="009A5CC2" w:rsidRPr="00B5538A" w:rsidRDefault="00AB225A">
      <w:pPr>
        <w:autoSpaceDE w:val="0"/>
        <w:autoSpaceDN w:val="0"/>
        <w:adjustRightInd w:val="0"/>
        <w:jc w:val="both"/>
        <w:rPr>
          <w:b/>
          <w:sz w:val="20"/>
        </w:rPr>
      </w:pPr>
      <w:r w:rsidRPr="00B5538A">
        <w:rPr>
          <w:b/>
          <w:sz w:val="20"/>
        </w:rPr>
        <w:t>2</w:t>
      </w:r>
      <w:r w:rsidR="00425A37" w:rsidRPr="00B5538A">
        <w:rPr>
          <w:b/>
          <w:sz w:val="20"/>
        </w:rPr>
        <w:t>3</w:t>
      </w:r>
      <w:r w:rsidR="00DB1C5D" w:rsidRPr="00B5538A">
        <w:rPr>
          <w:b/>
          <w:sz w:val="20"/>
        </w:rPr>
        <w:t>.3 Wnioskowana kwota zaliczki</w:t>
      </w:r>
    </w:p>
    <w:p w:rsidR="00F06F16" w:rsidRDefault="00DB1C5D" w:rsidP="00734636">
      <w:pPr>
        <w:shd w:val="clear" w:color="auto" w:fill="FFFFFF"/>
        <w:autoSpaceDE w:val="0"/>
        <w:autoSpaceDN w:val="0"/>
        <w:adjustRightInd w:val="0"/>
        <w:jc w:val="both"/>
        <w:rPr>
          <w:bCs/>
          <w:color w:val="000000"/>
        </w:rPr>
      </w:pPr>
      <w:r w:rsidRPr="00B5538A">
        <w:rPr>
          <w:sz w:val="20"/>
        </w:rPr>
        <w:t xml:space="preserve">Wnioskowana kwota zaliczki nie może przekroczyć </w:t>
      </w:r>
      <w:r w:rsidR="00C257B7" w:rsidRPr="00B5538A">
        <w:rPr>
          <w:sz w:val="20"/>
        </w:rPr>
        <w:t>50</w:t>
      </w:r>
      <w:r w:rsidRPr="00B5538A">
        <w:rPr>
          <w:sz w:val="20"/>
        </w:rPr>
        <w:t xml:space="preserve">% </w:t>
      </w:r>
      <w:r w:rsidR="00F93A67" w:rsidRPr="00B5538A">
        <w:rPr>
          <w:i/>
          <w:sz w:val="20"/>
        </w:rPr>
        <w:t xml:space="preserve">Wnioskowanej kwoty pomocy przypadającej na koszty </w:t>
      </w:r>
      <w:proofErr w:type="spellStart"/>
      <w:r w:rsidR="00F93A67" w:rsidRPr="00B5538A">
        <w:rPr>
          <w:i/>
          <w:sz w:val="20"/>
        </w:rPr>
        <w:t>kwalifikowalne</w:t>
      </w:r>
      <w:proofErr w:type="spellEnd"/>
      <w:r w:rsidR="00F93A67" w:rsidRPr="00B5538A">
        <w:rPr>
          <w:i/>
          <w:sz w:val="20"/>
        </w:rPr>
        <w:t xml:space="preserve"> realizacji operacji w części dotyczącej inwestycji</w:t>
      </w:r>
      <w:r w:rsidRPr="00B5538A">
        <w:rPr>
          <w:sz w:val="20"/>
        </w:rPr>
        <w:t xml:space="preserve"> (</w:t>
      </w:r>
      <w:r w:rsidR="00563676" w:rsidRPr="00563676">
        <w:rPr>
          <w:sz w:val="20"/>
        </w:rPr>
        <w:t>pole 23.2).</w:t>
      </w:r>
    </w:p>
    <w:p w:rsidR="002965A9" w:rsidRDefault="002965A9" w:rsidP="00734636">
      <w:pPr>
        <w:shd w:val="clear" w:color="auto" w:fill="FFFFFF"/>
        <w:autoSpaceDE w:val="0"/>
        <w:autoSpaceDN w:val="0"/>
        <w:adjustRightInd w:val="0"/>
        <w:jc w:val="both"/>
        <w:rPr>
          <w:sz w:val="20"/>
        </w:rPr>
      </w:pPr>
    </w:p>
    <w:p w:rsidR="00734636" w:rsidRPr="00025A6B" w:rsidRDefault="00CA40C8" w:rsidP="00734636">
      <w:pPr>
        <w:shd w:val="clear" w:color="auto" w:fill="FFFFFF"/>
        <w:autoSpaceDE w:val="0"/>
        <w:autoSpaceDN w:val="0"/>
        <w:adjustRightInd w:val="0"/>
        <w:jc w:val="both"/>
        <w:rPr>
          <w:sz w:val="20"/>
          <w:u w:val="single"/>
        </w:rPr>
      </w:pPr>
      <w:r w:rsidRPr="00025A6B">
        <w:rPr>
          <w:sz w:val="20"/>
          <w:u w:val="single"/>
        </w:rPr>
        <w:t>Uwaga!</w:t>
      </w:r>
    </w:p>
    <w:p w:rsidR="00734636" w:rsidRDefault="00CA40C8" w:rsidP="00734636">
      <w:pPr>
        <w:shd w:val="clear" w:color="auto" w:fill="FFFFFF"/>
        <w:autoSpaceDE w:val="0"/>
        <w:autoSpaceDN w:val="0"/>
        <w:adjustRightInd w:val="0"/>
        <w:jc w:val="both"/>
        <w:rPr>
          <w:sz w:val="20"/>
        </w:rPr>
      </w:pPr>
      <w:r w:rsidRPr="00025A6B">
        <w:rPr>
          <w:sz w:val="20"/>
        </w:rPr>
        <w:t xml:space="preserve">Zaliczka nie może być wypłacona odnośnie kosztów </w:t>
      </w:r>
      <w:proofErr w:type="spellStart"/>
      <w:r w:rsidRPr="00025A6B">
        <w:rPr>
          <w:sz w:val="20"/>
        </w:rPr>
        <w:t>kwalifikowalnych</w:t>
      </w:r>
      <w:proofErr w:type="spellEnd"/>
      <w:r w:rsidRPr="00025A6B">
        <w:rPr>
          <w:sz w:val="20"/>
        </w:rPr>
        <w:t xml:space="preserve"> (w części dotyczącej inwestycji), które zostały</w:t>
      </w:r>
      <w:r w:rsidR="00DB1C5D" w:rsidRPr="00025A6B">
        <w:rPr>
          <w:sz w:val="20"/>
        </w:rPr>
        <w:t xml:space="preserve"> już poniesione.</w:t>
      </w:r>
    </w:p>
    <w:p w:rsidR="00734636" w:rsidRDefault="00DB1C5D" w:rsidP="00734636">
      <w:pPr>
        <w:shd w:val="clear" w:color="auto" w:fill="FFFFFF"/>
        <w:autoSpaceDE w:val="0"/>
        <w:autoSpaceDN w:val="0"/>
        <w:adjustRightInd w:val="0"/>
        <w:jc w:val="both"/>
        <w:rPr>
          <w:sz w:val="20"/>
        </w:rPr>
      </w:pPr>
      <w:r w:rsidRPr="00DB1C5D">
        <w:rPr>
          <w:sz w:val="20"/>
        </w:rPr>
        <w:t>W przypadku, jeśli okazałoby się podczas oceny wniosku, że wnioskowana kwot</w:t>
      </w:r>
      <w:r w:rsidR="00CF53C1">
        <w:rPr>
          <w:sz w:val="20"/>
        </w:rPr>
        <w:t>a</w:t>
      </w:r>
      <w:r w:rsidRPr="00DB1C5D">
        <w:rPr>
          <w:sz w:val="20"/>
        </w:rPr>
        <w:t xml:space="preserve"> zaliczki zawiera koszty </w:t>
      </w:r>
      <w:proofErr w:type="spellStart"/>
      <w:r w:rsidRPr="00DB1C5D">
        <w:rPr>
          <w:sz w:val="20"/>
        </w:rPr>
        <w:t>kwalifikowa</w:t>
      </w:r>
      <w:r w:rsidR="00CF53C1">
        <w:rPr>
          <w:sz w:val="20"/>
        </w:rPr>
        <w:t>l</w:t>
      </w:r>
      <w:r w:rsidRPr="00DB1C5D">
        <w:rPr>
          <w:sz w:val="20"/>
        </w:rPr>
        <w:t>ne</w:t>
      </w:r>
      <w:proofErr w:type="spellEnd"/>
      <w:r w:rsidRPr="00DB1C5D">
        <w:rPr>
          <w:sz w:val="20"/>
        </w:rPr>
        <w:t xml:space="preserve"> już poniesione</w:t>
      </w:r>
      <w:r w:rsidR="00F93A67" w:rsidRPr="00F93A67">
        <w:rPr>
          <w:sz w:val="20"/>
        </w:rPr>
        <w:t>, nabywca / następca</w:t>
      </w:r>
      <w:r w:rsidRPr="00CF53C1">
        <w:rPr>
          <w:color w:val="FF0000"/>
          <w:sz w:val="20"/>
        </w:rPr>
        <w:t xml:space="preserve"> </w:t>
      </w:r>
      <w:r w:rsidRPr="00DB1C5D">
        <w:rPr>
          <w:sz w:val="20"/>
        </w:rPr>
        <w:t>zostanie wezwany do poprawy wniosku w tym zakresie.</w:t>
      </w:r>
    </w:p>
    <w:p w:rsidR="00734636" w:rsidRDefault="00DB1C5D" w:rsidP="00734636">
      <w:pPr>
        <w:autoSpaceDE w:val="0"/>
        <w:autoSpaceDN w:val="0"/>
        <w:adjustRightInd w:val="0"/>
        <w:jc w:val="both"/>
        <w:rPr>
          <w:b/>
          <w:sz w:val="20"/>
        </w:rPr>
      </w:pPr>
      <w:r w:rsidRPr="00DB1C5D">
        <w:rPr>
          <w:b/>
          <w:sz w:val="20"/>
        </w:rPr>
        <w:t>Warunkiem wypłacenia zaliczki jest ustanowienie gwarancji bankowej lub równoważnej gwarancji odpowiadającej 110 % kwoty zaliczki oraz jej złożenie w dniu podpisania Umowy przyznania pomocy.</w:t>
      </w:r>
    </w:p>
    <w:p w:rsidR="00734636" w:rsidRDefault="00DB1C5D" w:rsidP="00734636">
      <w:pPr>
        <w:autoSpaceDE w:val="0"/>
        <w:autoSpaceDN w:val="0"/>
        <w:adjustRightInd w:val="0"/>
        <w:jc w:val="both"/>
        <w:rPr>
          <w:sz w:val="20"/>
        </w:rPr>
      </w:pPr>
      <w:r w:rsidRPr="00DB1C5D">
        <w:rPr>
          <w:sz w:val="20"/>
        </w:rPr>
        <w:t xml:space="preserve">Ważną gwarancję bankową lub inną równoważną gwarancję (ubezpieczeniową) odpowiadającą 110% kwoty zaliczki </w:t>
      </w:r>
      <w:r w:rsidRPr="00DB1C5D">
        <w:rPr>
          <w:b/>
          <w:sz w:val="20"/>
        </w:rPr>
        <w:t>Beneficjent może złożyć najpóźniej w dniu zawarcia umowy przyznania pomocy.</w:t>
      </w:r>
    </w:p>
    <w:p w:rsidR="00734636" w:rsidRDefault="00DB1C5D" w:rsidP="00734636">
      <w:pPr>
        <w:autoSpaceDE w:val="0"/>
        <w:autoSpaceDN w:val="0"/>
        <w:adjustRightInd w:val="0"/>
        <w:jc w:val="both"/>
        <w:rPr>
          <w:sz w:val="20"/>
        </w:rPr>
      </w:pPr>
      <w:r w:rsidRPr="00DB1C5D">
        <w:rPr>
          <w:sz w:val="20"/>
        </w:rPr>
        <w:t>Formy gwarancji przyjmowane jako zabezpieczenie właściwego wydatkowania zaliczek w ramach Programu Rozwoju Obszarów Wiejskich na lata 2007-2013, wraz z wykazem gwarantów zostały opublikowane na stronie internetowej Ministerstwa Rolnictwa i Rozwoju Wsi (</w:t>
      </w:r>
      <w:hyperlink r:id="rId12" w:history="1">
        <w:r>
          <w:rPr>
            <w:rStyle w:val="Hipercze"/>
            <w:sz w:val="20"/>
          </w:rPr>
          <w:t>www.minrol.gov.pl</w:t>
        </w:r>
      </w:hyperlink>
      <w:r w:rsidRPr="00DB1C5D">
        <w:rPr>
          <w:sz w:val="20"/>
        </w:rPr>
        <w:t xml:space="preserve">) oraz na stronie internetowej administrowanej przez </w:t>
      </w:r>
      <w:proofErr w:type="spellStart"/>
      <w:r w:rsidRPr="00DB1C5D">
        <w:rPr>
          <w:sz w:val="20"/>
        </w:rPr>
        <w:t>ARiMR</w:t>
      </w:r>
      <w:proofErr w:type="spellEnd"/>
      <w:r w:rsidRPr="00DB1C5D">
        <w:rPr>
          <w:sz w:val="20"/>
        </w:rPr>
        <w:t xml:space="preserve"> (</w:t>
      </w:r>
      <w:hyperlink r:id="rId13" w:history="1">
        <w:r>
          <w:rPr>
            <w:rStyle w:val="Hipercze"/>
            <w:sz w:val="20"/>
          </w:rPr>
          <w:t>www.arimr.gov.pl</w:t>
        </w:r>
      </w:hyperlink>
      <w:r w:rsidRPr="00DB1C5D">
        <w:rPr>
          <w:sz w:val="20"/>
        </w:rPr>
        <w:t xml:space="preserve">). </w:t>
      </w:r>
    </w:p>
    <w:p w:rsidR="00734636" w:rsidRDefault="00DB1C5D" w:rsidP="00734636">
      <w:pPr>
        <w:autoSpaceDE w:val="0"/>
        <w:autoSpaceDN w:val="0"/>
        <w:adjustRightInd w:val="0"/>
        <w:jc w:val="both"/>
        <w:rPr>
          <w:i/>
          <w:sz w:val="20"/>
        </w:rPr>
      </w:pPr>
      <w:r w:rsidRPr="00DB1C5D">
        <w:rPr>
          <w:sz w:val="20"/>
        </w:rPr>
        <w:t xml:space="preserve">Wykaz gwarantów zawiera listę Instytucji Finansowych uprawnionych do udzielania gwarancji przyjmowanych jako zabezpieczenie właściwego wydatkowania zaliczek wypłacanych na podstawie </w:t>
      </w:r>
      <w:r w:rsidRPr="00DB1C5D">
        <w:rPr>
          <w:i/>
          <w:sz w:val="20"/>
        </w:rPr>
        <w:t xml:space="preserve">Ustawy z dnia 22 września 2006 r. </w:t>
      </w:r>
      <w:r w:rsidRPr="00DB1C5D">
        <w:rPr>
          <w:i/>
          <w:sz w:val="20"/>
        </w:rPr>
        <w:lastRenderedPageBreak/>
        <w:t>o uruchamianiu środków pochodzących z budżetu Unii Europejskiej przeznaczonych na finansowanie wspólnej polityki rolnej</w:t>
      </w:r>
      <w:r w:rsidRPr="00DB1C5D">
        <w:rPr>
          <w:sz w:val="20"/>
        </w:rPr>
        <w:t xml:space="preserve"> (</w:t>
      </w:r>
      <w:proofErr w:type="spellStart"/>
      <w:r w:rsidRPr="00DB1C5D">
        <w:rPr>
          <w:sz w:val="20"/>
        </w:rPr>
        <w:t>Dz.U</w:t>
      </w:r>
      <w:proofErr w:type="spellEnd"/>
      <w:r w:rsidRPr="00DB1C5D">
        <w:rPr>
          <w:sz w:val="20"/>
        </w:rPr>
        <w:t xml:space="preserve"> z 2006 Nr 187 poz. 1381 z </w:t>
      </w:r>
      <w:proofErr w:type="spellStart"/>
      <w:r w:rsidRPr="00DB1C5D">
        <w:rPr>
          <w:sz w:val="20"/>
        </w:rPr>
        <w:t>późn</w:t>
      </w:r>
      <w:proofErr w:type="spellEnd"/>
      <w:r w:rsidRPr="00DB1C5D">
        <w:rPr>
          <w:sz w:val="20"/>
        </w:rPr>
        <w:t xml:space="preserve">. zm.) oraz zgodnie z </w:t>
      </w:r>
      <w:r w:rsidRPr="00DB1C5D">
        <w:rPr>
          <w:i/>
          <w:sz w:val="20"/>
        </w:rPr>
        <w:t>Rozporządzeniem Komisji (WE) Nr 1974/2006 z dnia 15 grudnia 2006 r. ustanawiającym szczegółowe zasady stosowania Rozporządzenia Rady (WE) Nr 1698/2005 w sprawie wsparcia rozwoju obszarów wiejskich przez Europejski Fundusz Rolny na rzecz Rozwoju Obszarów Wiejskich (EFRROW)</w:t>
      </w:r>
      <w:r w:rsidRPr="00DB1C5D">
        <w:rPr>
          <w:sz w:val="20"/>
        </w:rPr>
        <w:t xml:space="preserve"> (Dz. Urz. UE L 368/15 z 23.12.2006 r. z </w:t>
      </w:r>
      <w:proofErr w:type="spellStart"/>
      <w:r w:rsidRPr="00DB1C5D">
        <w:rPr>
          <w:sz w:val="20"/>
        </w:rPr>
        <w:t>późn</w:t>
      </w:r>
      <w:proofErr w:type="spellEnd"/>
      <w:r w:rsidRPr="00DB1C5D">
        <w:rPr>
          <w:sz w:val="20"/>
        </w:rPr>
        <w:t xml:space="preserve">. zm.). </w:t>
      </w:r>
    </w:p>
    <w:p w:rsidR="00734636" w:rsidRDefault="00DB1C5D" w:rsidP="00734636">
      <w:pPr>
        <w:shd w:val="clear" w:color="auto" w:fill="FFFFFF"/>
        <w:autoSpaceDE w:val="0"/>
        <w:autoSpaceDN w:val="0"/>
        <w:adjustRightInd w:val="0"/>
        <w:jc w:val="both"/>
        <w:rPr>
          <w:sz w:val="20"/>
        </w:rPr>
      </w:pPr>
      <w:r w:rsidRPr="00DB1C5D">
        <w:rPr>
          <w:sz w:val="20"/>
        </w:rPr>
        <w:t xml:space="preserve">Dopuszczalne jest również akceptowanie ww. dokumentów prawnego zabezpieczenia zaliczki wydanych przez instytucje finansowe spoza wykazu gwarantów opublikowanego na stronie internetowej Ministerstwa Rolnictwa i Rozwoju Wsi, pod warunkiem, że zostały wymienione w </w:t>
      </w:r>
      <w:r w:rsidRPr="00DB1C5D">
        <w:rPr>
          <w:i/>
          <w:sz w:val="20"/>
        </w:rPr>
        <w:t>Aktualnym wykazie gwarantów celnych</w:t>
      </w:r>
      <w:r w:rsidRPr="00DB1C5D">
        <w:rPr>
          <w:sz w:val="20"/>
        </w:rPr>
        <w:t xml:space="preserve"> zamieszczonym na stronie internetowej Ministerstwa Finansów (www.mf.gov.pl).</w:t>
      </w:r>
    </w:p>
    <w:p w:rsidR="00F93A67" w:rsidRDefault="00DB1C5D" w:rsidP="00F93A67">
      <w:pPr>
        <w:autoSpaceDE w:val="0"/>
        <w:autoSpaceDN w:val="0"/>
        <w:adjustRightInd w:val="0"/>
        <w:spacing w:before="120"/>
        <w:jc w:val="both"/>
        <w:rPr>
          <w:sz w:val="20"/>
        </w:rPr>
      </w:pPr>
      <w:r w:rsidRPr="00DB1C5D">
        <w:rPr>
          <w:sz w:val="20"/>
        </w:rPr>
        <w:t>Wzór gwarancji został określony w załączniku do formularza wniosku</w:t>
      </w:r>
      <w:r w:rsidRPr="00DB1C5D">
        <w:rPr>
          <w:i/>
          <w:sz w:val="20"/>
        </w:rPr>
        <w:t xml:space="preserve">, </w:t>
      </w:r>
      <w:r w:rsidRPr="00DB1C5D">
        <w:rPr>
          <w:sz w:val="20"/>
        </w:rPr>
        <w:t xml:space="preserve">a także odrębnie w wersji do edycji, które są dostępne na stronie internetowej administrowanej przez </w:t>
      </w:r>
      <w:proofErr w:type="spellStart"/>
      <w:r w:rsidRPr="00DB1C5D">
        <w:rPr>
          <w:sz w:val="20"/>
        </w:rPr>
        <w:t>ARiMR</w:t>
      </w:r>
      <w:proofErr w:type="spellEnd"/>
      <w:r w:rsidRPr="00DB1C5D">
        <w:rPr>
          <w:sz w:val="20"/>
        </w:rPr>
        <w:t xml:space="preserve"> (</w:t>
      </w:r>
      <w:hyperlink r:id="rId14" w:history="1">
        <w:r>
          <w:rPr>
            <w:rStyle w:val="Hipercze"/>
            <w:sz w:val="20"/>
          </w:rPr>
          <w:t>www.arimr.gov.pl</w:t>
        </w:r>
      </w:hyperlink>
      <w:r w:rsidRPr="00DB1C5D">
        <w:rPr>
          <w:sz w:val="20"/>
        </w:rPr>
        <w:t>)</w:t>
      </w:r>
      <w:r w:rsidR="00605169">
        <w:rPr>
          <w:sz w:val="20"/>
        </w:rPr>
        <w:t>.</w:t>
      </w:r>
      <w:r w:rsidRPr="00DB1C5D">
        <w:rPr>
          <w:sz w:val="20"/>
        </w:rPr>
        <w:t xml:space="preserve"> Wzór ten stanowi jedynie wzór dokumentu do wykorzystania. Każda gwarancja wystawiona przez właściwą instytucję finansową tj. określoną w wykazie gwarantów zawierającym listę instytucji finansowych uprawnionych do udzielania gwarancji przyjmowanych jako zabezpieczenie właściwego wydatkowania zaliczek, która zawierać będzie wszystkie elementy wskazane w niniejszym wzorze gwarancji będzie akceptowana. </w:t>
      </w:r>
    </w:p>
    <w:p w:rsidR="00F93A67" w:rsidRDefault="00DB1C5D" w:rsidP="00F93A67">
      <w:pPr>
        <w:autoSpaceDE w:val="0"/>
        <w:autoSpaceDN w:val="0"/>
        <w:adjustRightInd w:val="0"/>
        <w:spacing w:before="120"/>
        <w:jc w:val="both"/>
        <w:rPr>
          <w:sz w:val="20"/>
        </w:rPr>
      </w:pPr>
      <w:r w:rsidRPr="00DB1C5D">
        <w:rPr>
          <w:sz w:val="20"/>
        </w:rPr>
        <w:t>Gwarancja powinna być ustanowiona na okres nie krótszy niż okres zakończenia weryfikacji wniosku o płatność ostateczną. W związku z tym</w:t>
      </w:r>
      <w:r w:rsidRPr="00DB1C5D">
        <w:rPr>
          <w:rFonts w:ascii="Arial" w:hAnsi="Arial"/>
          <w:sz w:val="20"/>
        </w:rPr>
        <w:t xml:space="preserve"> </w:t>
      </w:r>
      <w:r w:rsidRPr="00DB1C5D">
        <w:rPr>
          <w:sz w:val="20"/>
        </w:rPr>
        <w:t xml:space="preserve">nabywca / następca (nabywca / następca Gwarancji), planując termin obowiązywania gwarancji, musi uwzględnić okres realizacji operacji i jej zakończenia </w:t>
      </w:r>
      <w:r w:rsidR="00B774AE">
        <w:rPr>
          <w:sz w:val="20"/>
        </w:rPr>
        <w:t>oraz</w:t>
      </w:r>
      <w:r w:rsidRPr="00DB1C5D">
        <w:rPr>
          <w:sz w:val="20"/>
        </w:rPr>
        <w:t xml:space="preserve"> złożenia wniosku </w:t>
      </w:r>
      <w:r w:rsidR="00ED57BD">
        <w:rPr>
          <w:sz w:val="20"/>
        </w:rPr>
        <w:br/>
      </w:r>
      <w:r w:rsidRPr="00DB1C5D">
        <w:rPr>
          <w:sz w:val="20"/>
        </w:rPr>
        <w:t xml:space="preserve">o płatność ostateczną, oraz okres niezbędny na jego weryfikację, określony w przepisach rozporządzenia dla działania. </w:t>
      </w:r>
    </w:p>
    <w:p w:rsidR="00F93A67" w:rsidRDefault="00DB1C5D" w:rsidP="00F93A67">
      <w:pPr>
        <w:autoSpaceDE w:val="0"/>
        <w:autoSpaceDN w:val="0"/>
        <w:adjustRightInd w:val="0"/>
        <w:spacing w:before="120"/>
        <w:jc w:val="both"/>
        <w:rPr>
          <w:sz w:val="20"/>
        </w:rPr>
      </w:pPr>
      <w:r w:rsidRPr="00DB1C5D">
        <w:rPr>
          <w:sz w:val="20"/>
        </w:rPr>
        <w:t xml:space="preserve">W przypadku małych projektów objętych możliwością zaliczkowej wypłaty środków finansowych, wniosek o płatność rozpatruje się i dokonuje wypłaty środków finansowych z tytułu pomocy niezwłocznie po pozytywnym rozpatrzeniu wniosku o płatność w terminie 3 miesięcy. Jeżeli wniosek o płatność nie został wypełniony we wszystkich wymaganych pozycjach lub nie dołączono do niego wymaganych dokumentów lub wniosek lub dokumenty nie spełniają innych wymagań, UM wzywa </w:t>
      </w:r>
      <w:r w:rsidR="00E70E64">
        <w:rPr>
          <w:sz w:val="20"/>
        </w:rPr>
        <w:t>nabywcę / następcę</w:t>
      </w:r>
      <w:r w:rsidRPr="00DB1C5D">
        <w:rPr>
          <w:sz w:val="20"/>
        </w:rPr>
        <w:t xml:space="preserve">, w formie pisemnej do usunięcia braków odpowiednio w terminie 14 dni, co wstrzymuje bieg terminu rozpatrywania wniosku o płatność do czasu wykonania przez </w:t>
      </w:r>
      <w:r w:rsidR="002D6686">
        <w:rPr>
          <w:sz w:val="20"/>
        </w:rPr>
        <w:t>nabywcę / następcę</w:t>
      </w:r>
      <w:r w:rsidRPr="00DB1C5D">
        <w:rPr>
          <w:sz w:val="20"/>
        </w:rPr>
        <w:t xml:space="preserve"> tych czynności. </w:t>
      </w:r>
    </w:p>
    <w:p w:rsidR="00F93A67" w:rsidRDefault="00DB1C5D" w:rsidP="00F93A67">
      <w:pPr>
        <w:autoSpaceDE w:val="0"/>
        <w:autoSpaceDN w:val="0"/>
        <w:adjustRightInd w:val="0"/>
        <w:spacing w:before="120"/>
        <w:jc w:val="both"/>
        <w:rPr>
          <w:sz w:val="20"/>
        </w:rPr>
      </w:pPr>
      <w:r w:rsidRPr="00DB1C5D">
        <w:rPr>
          <w:sz w:val="20"/>
        </w:rPr>
        <w:t xml:space="preserve">Oznacza to, iż będą akceptowane jedynie gwarancje wystawione na czas określony, przy czym termin ważności gwarancji musi być o co najmniej 4 miesiące dłuższy od planowanego terminu zakończenia realizacji operacji, rozumianego jako termin złożenia wniosku o płatność ostateczną. </w:t>
      </w:r>
    </w:p>
    <w:p w:rsidR="00F93A67" w:rsidRDefault="00DB1C5D" w:rsidP="00F93A67">
      <w:pPr>
        <w:autoSpaceDE w:val="0"/>
        <w:autoSpaceDN w:val="0"/>
        <w:adjustRightInd w:val="0"/>
        <w:spacing w:before="120"/>
        <w:jc w:val="both"/>
        <w:rPr>
          <w:sz w:val="20"/>
        </w:rPr>
      </w:pPr>
      <w:r w:rsidRPr="00DB1C5D">
        <w:rPr>
          <w:sz w:val="20"/>
        </w:rPr>
        <w:t xml:space="preserve">W przypadku zaistnienia okoliczności wpływających na wydłużenie terminu weryfikacji wniosku o płatność ostateczną, o którym mowa powyżej (np. niezbędne będzie uzyskanie dodatkowych wyjaśnień lub opinii innego podmiotu, lub zajdą nowe okoliczności budzące wątpliwości co do możliwości wypłaty pomocy), będzie wymagane ustanowienie gwarancji obejmującej ten okres. </w:t>
      </w:r>
    </w:p>
    <w:p w:rsidR="00F93A67" w:rsidRDefault="00DB1C5D" w:rsidP="00F93A67">
      <w:pPr>
        <w:autoSpaceDE w:val="0"/>
        <w:autoSpaceDN w:val="0"/>
        <w:adjustRightInd w:val="0"/>
        <w:spacing w:before="120"/>
        <w:jc w:val="both"/>
        <w:rPr>
          <w:sz w:val="20"/>
        </w:rPr>
      </w:pPr>
      <w:r w:rsidRPr="00DB1C5D">
        <w:rPr>
          <w:sz w:val="20"/>
        </w:rPr>
        <w:t xml:space="preserve">W przypadku, gdy po zawarciu umowy przyznania pomocy </w:t>
      </w:r>
      <w:r w:rsidR="001001F4">
        <w:rPr>
          <w:sz w:val="20"/>
        </w:rPr>
        <w:t xml:space="preserve">nabywca / następca </w:t>
      </w:r>
      <w:r w:rsidR="002709C2">
        <w:rPr>
          <w:sz w:val="20"/>
        </w:rPr>
        <w:t xml:space="preserve">Beneficjenta </w:t>
      </w:r>
      <w:r w:rsidRPr="00DB1C5D">
        <w:rPr>
          <w:sz w:val="20"/>
        </w:rPr>
        <w:t xml:space="preserve">np. wystąpi z wnioskiem o aneks do umowy dotyczący zmiany terminu złożenia wniosku o płatność, wówczas, na uzasadnioną prośbę Beneficjenta, UM taką zgodę może wyrazić, pod warunkiem przedłożenia gwarancji obejmującej ten okres (chodzi tu o przypadki, dla których termin ważności gwarancji w wyniku powyższych okoliczności mógłby upłynąć). </w:t>
      </w:r>
    </w:p>
    <w:p w:rsidR="00F93A67" w:rsidRDefault="00DB1C5D" w:rsidP="00F93A67">
      <w:pPr>
        <w:autoSpaceDE w:val="0"/>
        <w:autoSpaceDN w:val="0"/>
        <w:adjustRightInd w:val="0"/>
        <w:spacing w:before="120"/>
        <w:jc w:val="both"/>
        <w:rPr>
          <w:sz w:val="20"/>
        </w:rPr>
      </w:pPr>
      <w:r w:rsidRPr="00DB1C5D">
        <w:rPr>
          <w:sz w:val="20"/>
        </w:rPr>
        <w:t xml:space="preserve">Gwarancja może być zwolniona, gdy UM stwierdzi, iż suma kosztów </w:t>
      </w:r>
      <w:proofErr w:type="spellStart"/>
      <w:r w:rsidRPr="00DB1C5D">
        <w:rPr>
          <w:sz w:val="20"/>
        </w:rPr>
        <w:t>kwalifikowalnych</w:t>
      </w:r>
      <w:proofErr w:type="spellEnd"/>
      <w:r w:rsidRPr="00DB1C5D">
        <w:rPr>
          <w:sz w:val="20"/>
        </w:rPr>
        <w:t xml:space="preserve"> poniesionych na realizowaną operację (potwierdzonych w ramach weryfikacji wniosku o płatność) przekracza kwotę wypłaconej zaliczki.</w:t>
      </w:r>
    </w:p>
    <w:p w:rsidR="00F93A67" w:rsidRDefault="00DB1C5D" w:rsidP="00F93A67">
      <w:pPr>
        <w:autoSpaceDE w:val="0"/>
        <w:autoSpaceDN w:val="0"/>
        <w:adjustRightInd w:val="0"/>
        <w:spacing w:before="120"/>
        <w:jc w:val="both"/>
        <w:rPr>
          <w:sz w:val="20"/>
        </w:rPr>
      </w:pPr>
      <w:r w:rsidRPr="00DB1C5D">
        <w:rPr>
          <w:sz w:val="20"/>
        </w:rPr>
        <w:t xml:space="preserve">Dokument prawnego zabezpieczenia zostanie poddany ocenie pod względem m.in. jego poprawności w zakresie tego, czy został określony rodzaj zabezpieczenia, nazwa programu, kwota gwarantowana, termin obowiązywania gwarancji, czy zabezpieczenie odpowiada 110 % wnioskowanej kwoty zaliczki, czy został wystawiony przez właściwego Gwaranta oraz czy Gwarant zobowiązał się nieodwołalnie, bezwarunkowo i bezzwłocznie do zapłacenia na rzecz </w:t>
      </w:r>
      <w:proofErr w:type="spellStart"/>
      <w:r w:rsidRPr="00DB1C5D">
        <w:rPr>
          <w:sz w:val="20"/>
        </w:rPr>
        <w:t>ARiMR</w:t>
      </w:r>
      <w:proofErr w:type="spellEnd"/>
      <w:r w:rsidRPr="00DB1C5D">
        <w:rPr>
          <w:sz w:val="20"/>
        </w:rPr>
        <w:t xml:space="preserve"> (zgodnie z określonym wzorem Gwarancji), każdej kwoty do maksymalnej wysokości kwoty gwarantowanej na pierwsze pisemne żądanie zawierające oświadczenie, że nabywca / następca gwarancji (Beneficjent PROW) nie wywiązał się ze swoich zobowiązań wynikających z uczestnictwa w mechanizmie WPR w ramach PROW 2007-2013, którego wykonanie ma zabezpieczać t</w:t>
      </w:r>
      <w:r w:rsidR="006401F0">
        <w:rPr>
          <w:sz w:val="20"/>
        </w:rPr>
        <w:t>ę</w:t>
      </w:r>
      <w:r w:rsidRPr="00DB1C5D">
        <w:rPr>
          <w:sz w:val="20"/>
        </w:rPr>
        <w:t xml:space="preserve"> gwarancj</w:t>
      </w:r>
      <w:r w:rsidR="006401F0">
        <w:rPr>
          <w:sz w:val="20"/>
        </w:rPr>
        <w:t>ę</w:t>
      </w:r>
      <w:r w:rsidRPr="00DB1C5D">
        <w:rPr>
          <w:sz w:val="20"/>
        </w:rPr>
        <w:t xml:space="preserve">. W sytuacji, gdy na podstawie dokonanej weryfikacji dokumentu prawnego zabezpieczenia zostanie stwierdzone, że wymaga on poprawy, niezbędne będzie ustalenie kolejnego terminu zawarcia umowy przyznania pomocy. </w:t>
      </w:r>
    </w:p>
    <w:p w:rsidR="00734636" w:rsidRDefault="00DB1C5D" w:rsidP="00734636">
      <w:pPr>
        <w:autoSpaceDE w:val="0"/>
        <w:autoSpaceDN w:val="0"/>
        <w:adjustRightInd w:val="0"/>
        <w:jc w:val="both"/>
        <w:rPr>
          <w:sz w:val="20"/>
        </w:rPr>
      </w:pPr>
      <w:r w:rsidRPr="00DB1C5D">
        <w:rPr>
          <w:sz w:val="20"/>
        </w:rPr>
        <w:t xml:space="preserve">Koszty gwarancji są kosztami </w:t>
      </w:r>
      <w:proofErr w:type="spellStart"/>
      <w:r w:rsidRPr="00DB1C5D">
        <w:rPr>
          <w:sz w:val="20"/>
        </w:rPr>
        <w:t>kwalifikowa</w:t>
      </w:r>
      <w:r w:rsidR="006401F0">
        <w:rPr>
          <w:sz w:val="20"/>
        </w:rPr>
        <w:t>l</w:t>
      </w:r>
      <w:r w:rsidRPr="00DB1C5D">
        <w:rPr>
          <w:sz w:val="20"/>
        </w:rPr>
        <w:t>nymi</w:t>
      </w:r>
      <w:proofErr w:type="spellEnd"/>
      <w:r w:rsidRPr="00DB1C5D">
        <w:rPr>
          <w:sz w:val="20"/>
        </w:rPr>
        <w:t>, przy czym termin „koszt gwarancji bankowych” dotyczy opłat poniesionych w związku z utworzeniem gwarancji bankowej, jednakże termin ten nie obejmuje środków przeznaczonych na zabezpieczenie gwarancji bankowych.</w:t>
      </w:r>
    </w:p>
    <w:p w:rsidR="00B74688" w:rsidRDefault="00B74688" w:rsidP="00734636">
      <w:pPr>
        <w:autoSpaceDE w:val="0"/>
        <w:autoSpaceDN w:val="0"/>
        <w:adjustRightInd w:val="0"/>
        <w:jc w:val="both"/>
        <w:rPr>
          <w:b/>
          <w:sz w:val="20"/>
        </w:rPr>
      </w:pPr>
    </w:p>
    <w:p w:rsidR="00734636" w:rsidRDefault="00AB225A" w:rsidP="00734636">
      <w:pPr>
        <w:autoSpaceDE w:val="0"/>
        <w:autoSpaceDN w:val="0"/>
        <w:adjustRightInd w:val="0"/>
        <w:jc w:val="both"/>
        <w:rPr>
          <w:sz w:val="20"/>
        </w:rPr>
      </w:pPr>
      <w:r>
        <w:rPr>
          <w:b/>
          <w:sz w:val="20"/>
        </w:rPr>
        <w:t>2</w:t>
      </w:r>
      <w:r w:rsidR="00425A37">
        <w:rPr>
          <w:b/>
          <w:sz w:val="20"/>
        </w:rPr>
        <w:t>4</w:t>
      </w:r>
      <w:r w:rsidR="00DB1C5D" w:rsidRPr="00DB1C5D">
        <w:rPr>
          <w:b/>
          <w:sz w:val="20"/>
        </w:rPr>
        <w:t>.</w:t>
      </w:r>
      <w:r w:rsidR="00DB1C5D" w:rsidRPr="00DB1C5D">
        <w:rPr>
          <w:sz w:val="20"/>
        </w:rPr>
        <w:t xml:space="preserve"> </w:t>
      </w:r>
      <w:r w:rsidR="00DB1C5D" w:rsidRPr="00DB1C5D">
        <w:rPr>
          <w:b/>
          <w:sz w:val="20"/>
        </w:rPr>
        <w:t xml:space="preserve">Rozliczenie zaliczki </w:t>
      </w:r>
      <w:r w:rsidR="00DB1C5D" w:rsidRPr="00DB1C5D">
        <w:rPr>
          <w:sz w:val="20"/>
        </w:rPr>
        <w:t>[SEKCJA OBOWIĄZKOWA, O ILE DOTYCZY]</w:t>
      </w:r>
    </w:p>
    <w:p w:rsidR="00F06F16" w:rsidRDefault="00F06F16" w:rsidP="00734636">
      <w:pPr>
        <w:autoSpaceDE w:val="0"/>
        <w:autoSpaceDN w:val="0"/>
        <w:adjustRightInd w:val="0"/>
        <w:jc w:val="both"/>
        <w:rPr>
          <w:b/>
          <w:sz w:val="20"/>
        </w:rPr>
      </w:pPr>
    </w:p>
    <w:p w:rsidR="00734636" w:rsidRDefault="00AB225A" w:rsidP="00734636">
      <w:pPr>
        <w:autoSpaceDE w:val="0"/>
        <w:autoSpaceDN w:val="0"/>
        <w:adjustRightInd w:val="0"/>
        <w:jc w:val="both"/>
        <w:rPr>
          <w:b/>
          <w:sz w:val="20"/>
        </w:rPr>
      </w:pPr>
      <w:r>
        <w:rPr>
          <w:b/>
          <w:sz w:val="20"/>
        </w:rPr>
        <w:t>2</w:t>
      </w:r>
      <w:r w:rsidR="00425A37">
        <w:rPr>
          <w:b/>
          <w:sz w:val="20"/>
        </w:rPr>
        <w:t>4</w:t>
      </w:r>
      <w:r w:rsidR="00DB1C5D" w:rsidRPr="00DB1C5D">
        <w:rPr>
          <w:b/>
          <w:sz w:val="20"/>
        </w:rPr>
        <w:t>.1 Rozliczenie zaliczki w przypadku operacji realizowanych w dwóch etapach nastąpi:</w:t>
      </w:r>
    </w:p>
    <w:p w:rsidR="00734636" w:rsidRPr="00B5538A" w:rsidRDefault="00DB1C5D" w:rsidP="00734636">
      <w:pPr>
        <w:autoSpaceDE w:val="0"/>
        <w:autoSpaceDN w:val="0"/>
        <w:adjustRightInd w:val="0"/>
        <w:jc w:val="both"/>
        <w:rPr>
          <w:sz w:val="20"/>
        </w:rPr>
      </w:pPr>
      <w:r w:rsidRPr="00D26CD3">
        <w:rPr>
          <w:sz w:val="20"/>
        </w:rPr>
        <w:t xml:space="preserve">Należy wskazać, poprzez wpisanie znaku X w jednym, właściwym polu </w:t>
      </w:r>
      <w:r w:rsidR="00B501C2" w:rsidRPr="00B501C2">
        <w:rPr>
          <w:sz w:val="20"/>
        </w:rPr>
        <w:t>24.1.1 – 24.1.3,</w:t>
      </w:r>
      <w:r w:rsidRPr="00B5538A">
        <w:rPr>
          <w:sz w:val="20"/>
        </w:rPr>
        <w:t xml:space="preserve"> wybrany sposób rozliczenia (potrącenia) zaliczki wypłaconej w związku z realizowaną w dwóch etapach operacją. </w:t>
      </w:r>
    </w:p>
    <w:p w:rsidR="00AB225A" w:rsidRPr="00B5538A" w:rsidRDefault="00AB225A" w:rsidP="00734636">
      <w:pPr>
        <w:autoSpaceDE w:val="0"/>
        <w:autoSpaceDN w:val="0"/>
        <w:adjustRightInd w:val="0"/>
        <w:jc w:val="both"/>
        <w:rPr>
          <w:sz w:val="20"/>
        </w:rPr>
      </w:pPr>
    </w:p>
    <w:p w:rsidR="00734636" w:rsidRPr="00B5538A" w:rsidRDefault="00DB1C5D" w:rsidP="00734636">
      <w:pPr>
        <w:autoSpaceDE w:val="0"/>
        <w:autoSpaceDN w:val="0"/>
        <w:adjustRightInd w:val="0"/>
        <w:jc w:val="both"/>
        <w:rPr>
          <w:sz w:val="20"/>
        </w:rPr>
      </w:pPr>
      <w:r w:rsidRPr="00B5538A">
        <w:rPr>
          <w:sz w:val="20"/>
        </w:rPr>
        <w:t xml:space="preserve">W przypadku operacji planowanych do realizacji w dwóch etapach, nabywca / następca ma możliwość samodzielnego określenia w jaki sposób będzie następowało rozliczanie (potrącanie) wypłaconej mu zaliczki. </w:t>
      </w:r>
    </w:p>
    <w:p w:rsidR="00A0593C" w:rsidRPr="00B5538A" w:rsidRDefault="00A0593C" w:rsidP="00734636">
      <w:pPr>
        <w:autoSpaceDE w:val="0"/>
        <w:autoSpaceDN w:val="0"/>
        <w:adjustRightInd w:val="0"/>
        <w:jc w:val="both"/>
        <w:rPr>
          <w:sz w:val="20"/>
        </w:rPr>
      </w:pPr>
    </w:p>
    <w:p w:rsidR="00734636" w:rsidRPr="00B5538A" w:rsidRDefault="00DB1C5D" w:rsidP="00734636">
      <w:pPr>
        <w:autoSpaceDE w:val="0"/>
        <w:autoSpaceDN w:val="0"/>
        <w:adjustRightInd w:val="0"/>
        <w:jc w:val="both"/>
        <w:rPr>
          <w:sz w:val="20"/>
        </w:rPr>
      </w:pPr>
      <w:r w:rsidRPr="00B5538A">
        <w:rPr>
          <w:sz w:val="20"/>
        </w:rPr>
        <w:t>Oznacza to, iż termin rozliczenia (potrącenia) wypłaconej zaliczki w przypadku operacji dwuetapowych może następować odpowiednio w ramach pierwszego wniosku o płatność (pośrednią) lub w ramach wniosku o płatność ostateczną. Rozliczenie zaliczki może następować stopniowo w ramach każdego z ww. wniosków o płatność.</w:t>
      </w:r>
    </w:p>
    <w:p w:rsidR="006820B2" w:rsidRPr="00B5538A" w:rsidRDefault="006820B2" w:rsidP="00734636">
      <w:pPr>
        <w:autoSpaceDE w:val="0"/>
        <w:autoSpaceDN w:val="0"/>
        <w:adjustRightInd w:val="0"/>
        <w:jc w:val="both"/>
        <w:rPr>
          <w:sz w:val="20"/>
        </w:rPr>
      </w:pPr>
    </w:p>
    <w:p w:rsidR="00734636" w:rsidRPr="00B5538A" w:rsidRDefault="00DB1C5D" w:rsidP="00734636">
      <w:pPr>
        <w:autoSpaceDE w:val="0"/>
        <w:autoSpaceDN w:val="0"/>
        <w:adjustRightInd w:val="0"/>
        <w:jc w:val="both"/>
        <w:rPr>
          <w:i/>
          <w:sz w:val="20"/>
        </w:rPr>
      </w:pPr>
      <w:r w:rsidRPr="00B5538A">
        <w:rPr>
          <w:sz w:val="20"/>
        </w:rPr>
        <w:t xml:space="preserve">W przypadku, gdy nabywca / następca planuje rozliczyć zaliczkę w dwóch etapach powinien w polach </w:t>
      </w:r>
      <w:r w:rsidR="00B501C2" w:rsidRPr="00B501C2">
        <w:rPr>
          <w:sz w:val="20"/>
        </w:rPr>
        <w:t>24.1.3.1</w:t>
      </w:r>
      <w:r w:rsidR="006820B2" w:rsidRPr="00B5538A">
        <w:rPr>
          <w:sz w:val="20"/>
        </w:rPr>
        <w:t xml:space="preserve"> oraz </w:t>
      </w:r>
      <w:r w:rsidR="00B501C2" w:rsidRPr="00B501C2">
        <w:rPr>
          <w:sz w:val="20"/>
        </w:rPr>
        <w:t>24.1.3.2</w:t>
      </w:r>
      <w:r w:rsidRPr="00B5538A">
        <w:rPr>
          <w:sz w:val="20"/>
        </w:rPr>
        <w:t xml:space="preserve"> wskazać kwoty rozliczenia zaliczki, przypadające na odpowiedni etap realizacji operacji, których suma powinna być równa wnioskowanej kwocie zaliczki, określonej w polu </w:t>
      </w:r>
      <w:r w:rsidR="00B501C2" w:rsidRPr="00B501C2">
        <w:rPr>
          <w:sz w:val="20"/>
        </w:rPr>
        <w:t xml:space="preserve">23.3 </w:t>
      </w:r>
      <w:r w:rsidR="00B501C2" w:rsidRPr="00B501C2">
        <w:rPr>
          <w:i/>
          <w:sz w:val="20"/>
        </w:rPr>
        <w:t>Wnioskowana kwota zaliczki.</w:t>
      </w:r>
    </w:p>
    <w:p w:rsidR="006820B2" w:rsidRPr="00B5538A" w:rsidRDefault="006820B2" w:rsidP="00734636">
      <w:pPr>
        <w:autoSpaceDE w:val="0"/>
        <w:autoSpaceDN w:val="0"/>
        <w:adjustRightInd w:val="0"/>
        <w:jc w:val="both"/>
        <w:rPr>
          <w:sz w:val="20"/>
        </w:rPr>
      </w:pPr>
    </w:p>
    <w:p w:rsidR="00734636" w:rsidRPr="00B5538A" w:rsidRDefault="00DB1C5D" w:rsidP="00734636">
      <w:pPr>
        <w:autoSpaceDE w:val="0"/>
        <w:autoSpaceDN w:val="0"/>
        <w:adjustRightInd w:val="0"/>
        <w:jc w:val="both"/>
        <w:rPr>
          <w:sz w:val="20"/>
        </w:rPr>
      </w:pPr>
      <w:r w:rsidRPr="00B5538A">
        <w:rPr>
          <w:sz w:val="20"/>
        </w:rPr>
        <w:t>W takim przypadku kwota rozliczająca zaliczkę w ramach I etapu (</w:t>
      </w:r>
      <w:r w:rsidR="00B501C2" w:rsidRPr="00B501C2">
        <w:rPr>
          <w:sz w:val="20"/>
        </w:rPr>
        <w:t>pole 24.1.3.1.)</w:t>
      </w:r>
      <w:r w:rsidRPr="00B5538A">
        <w:rPr>
          <w:sz w:val="20"/>
        </w:rPr>
        <w:t xml:space="preserve"> musi być większa od zera</w:t>
      </w:r>
      <w:r w:rsidR="00ED57BD" w:rsidRPr="00B5538A">
        <w:rPr>
          <w:sz w:val="20"/>
        </w:rPr>
        <w:br/>
      </w:r>
      <w:r w:rsidRPr="00B5538A">
        <w:rPr>
          <w:sz w:val="20"/>
        </w:rPr>
        <w:t>i jednocześnie nie może przekroczyć wnioskowanej kwoty pomocy w ramach I etapu operacji (</w:t>
      </w:r>
      <w:r w:rsidR="00B501C2" w:rsidRPr="00B501C2">
        <w:rPr>
          <w:sz w:val="20"/>
        </w:rPr>
        <w:t>pole 22.1.).</w:t>
      </w:r>
      <w:r w:rsidRPr="00B5538A">
        <w:rPr>
          <w:sz w:val="20"/>
        </w:rPr>
        <w:t xml:space="preserve"> </w:t>
      </w:r>
    </w:p>
    <w:p w:rsidR="006820B2" w:rsidRPr="00B5538A" w:rsidRDefault="006820B2" w:rsidP="00734636">
      <w:pPr>
        <w:autoSpaceDE w:val="0"/>
        <w:autoSpaceDN w:val="0"/>
        <w:adjustRightInd w:val="0"/>
        <w:jc w:val="both"/>
        <w:rPr>
          <w:sz w:val="20"/>
        </w:rPr>
      </w:pPr>
    </w:p>
    <w:p w:rsidR="00754694" w:rsidRPr="00B5538A" w:rsidRDefault="00DB1C5D" w:rsidP="00D432FF">
      <w:pPr>
        <w:autoSpaceDE w:val="0"/>
        <w:autoSpaceDN w:val="0"/>
        <w:adjustRightInd w:val="0"/>
        <w:jc w:val="both"/>
        <w:rPr>
          <w:sz w:val="20"/>
        </w:rPr>
      </w:pPr>
      <w:r w:rsidRPr="00B5538A">
        <w:rPr>
          <w:sz w:val="20"/>
        </w:rPr>
        <w:t xml:space="preserve">W przypadku, gdy kwota wpisana w polu </w:t>
      </w:r>
      <w:r w:rsidR="00B501C2" w:rsidRPr="00B501C2">
        <w:rPr>
          <w:sz w:val="20"/>
        </w:rPr>
        <w:t>24.1.3.1</w:t>
      </w:r>
      <w:r w:rsidRPr="00B5538A">
        <w:rPr>
          <w:sz w:val="20"/>
        </w:rPr>
        <w:t>. nie pozwala na spełnienie ww. warunku konieczne może być poprawienie tej kwoty, aby zapewnić właściwe rozliczenie zaliczki w obydwu etapach.</w:t>
      </w:r>
    </w:p>
    <w:p w:rsidR="00533C69" w:rsidRDefault="00533C69">
      <w:pPr>
        <w:jc w:val="both"/>
        <w:rPr>
          <w:rFonts w:ascii="Arial" w:hAnsi="Arial" w:cs="Arial"/>
          <w:bCs/>
          <w:sz w:val="18"/>
          <w:szCs w:val="18"/>
        </w:rPr>
      </w:pPr>
    </w:p>
    <w:p w:rsidR="00533C69" w:rsidRPr="00B10322" w:rsidRDefault="00033D52">
      <w:pPr>
        <w:jc w:val="both"/>
        <w:rPr>
          <w:sz w:val="20"/>
          <w:szCs w:val="20"/>
        </w:rPr>
      </w:pPr>
      <w:r w:rsidRPr="00033D52">
        <w:rPr>
          <w:b/>
          <w:bCs/>
          <w:sz w:val="20"/>
          <w:szCs w:val="20"/>
        </w:rPr>
        <w:t xml:space="preserve">24.2 Rozliczenie zaliczki na realizację operacji </w:t>
      </w:r>
      <w:r w:rsidR="005868B9" w:rsidRPr="00B10322">
        <w:rPr>
          <w:bCs/>
          <w:sz w:val="20"/>
          <w:szCs w:val="20"/>
        </w:rPr>
        <w:t xml:space="preserve">- </w:t>
      </w:r>
      <w:r w:rsidR="005868B9" w:rsidRPr="00B10322">
        <w:rPr>
          <w:sz w:val="20"/>
          <w:szCs w:val="20"/>
        </w:rPr>
        <w:t>[SEKCJA OBOWIĄZKOWA, O ILE DOTYCZY]</w:t>
      </w:r>
    </w:p>
    <w:p w:rsidR="00DA258A" w:rsidRPr="00B10322" w:rsidRDefault="00033D52" w:rsidP="00DA258A">
      <w:pPr>
        <w:spacing w:before="120"/>
        <w:jc w:val="both"/>
        <w:rPr>
          <w:bCs/>
          <w:sz w:val="20"/>
          <w:szCs w:val="20"/>
        </w:rPr>
      </w:pPr>
      <w:r w:rsidRPr="00033D52">
        <w:rPr>
          <w:bCs/>
          <w:sz w:val="20"/>
          <w:szCs w:val="20"/>
        </w:rPr>
        <w:t xml:space="preserve">Uprawniony do otrzymania zaliczki na realizację operacji jest beneficjent, który wnioskował o wypłatę zaliczki we wniosku o przyznanie pomocy. Brak jest natomiast możliwości wnioskowania i przyznania zaliczki na realizacje operacji na podstawie wniosku nabywcy / następcy, jeżeli beneficjent na etapie ubiegania się o przyznanie pomocy (do momentu zawarcia umowy) nie ubiegał się o jej przyznanie. </w:t>
      </w:r>
    </w:p>
    <w:p w:rsidR="00DA258A" w:rsidRPr="00B10322" w:rsidRDefault="00033D52" w:rsidP="00DA258A">
      <w:pPr>
        <w:spacing w:before="120"/>
        <w:jc w:val="both"/>
        <w:rPr>
          <w:bCs/>
          <w:sz w:val="20"/>
          <w:szCs w:val="20"/>
        </w:rPr>
      </w:pPr>
      <w:r w:rsidRPr="00033D52">
        <w:rPr>
          <w:bCs/>
          <w:sz w:val="20"/>
          <w:szCs w:val="20"/>
        </w:rPr>
        <w:t xml:space="preserve">Jeżeli beneficjentowi przyznano zaliczkę, to nabywca / następca zobowiązany jest do rozliczenia pobranej przez dotychczasowego beneficjenta i nierozliczonej przed zaistnieniem następstwa prawnego zaliczki w ramach wniosków </w:t>
      </w:r>
      <w:r w:rsidRPr="00033D52">
        <w:rPr>
          <w:bCs/>
          <w:sz w:val="20"/>
          <w:szCs w:val="20"/>
        </w:rPr>
        <w:br/>
        <w:t xml:space="preserve">o płatność składanych przez nabywcę / następcę. W przypadku, gdy na nabywcy / następcy spoczywa obowiązek rozliczenia pobranej przez beneficjenta zaliczki, nabywca / następca zobowiązany jest złożyć dokument prawnego zabezpieczenia właściwego wydatkowania zaliczki w formie gwarancji bankowej lub równoważnej gwarancji wystawionej na jego zlecenie przez właściwą instytucję finansową (szczegółowe informacje dotyczące gwarancji znajdują się przy opisie punktu </w:t>
      </w:r>
      <w:r w:rsidRPr="00033D52">
        <w:rPr>
          <w:b/>
          <w:sz w:val="20"/>
        </w:rPr>
        <w:t>23.3)</w:t>
      </w:r>
      <w:r w:rsidRPr="00033D52">
        <w:rPr>
          <w:sz w:val="20"/>
        </w:rPr>
        <w:t>.</w:t>
      </w:r>
    </w:p>
    <w:p w:rsidR="00DA258A" w:rsidRPr="00B10322" w:rsidRDefault="00DA258A" w:rsidP="00DA258A">
      <w:pPr>
        <w:jc w:val="both"/>
        <w:rPr>
          <w:b/>
          <w:sz w:val="20"/>
          <w:szCs w:val="20"/>
        </w:rPr>
      </w:pPr>
    </w:p>
    <w:p w:rsidR="00C03DE9" w:rsidRPr="00B10322" w:rsidRDefault="00033D52" w:rsidP="00C03DE9">
      <w:pPr>
        <w:jc w:val="both"/>
        <w:rPr>
          <w:color w:val="000000"/>
          <w:sz w:val="20"/>
          <w:szCs w:val="20"/>
        </w:rPr>
      </w:pPr>
      <w:r w:rsidRPr="00033D52">
        <w:rPr>
          <w:b/>
          <w:sz w:val="20"/>
          <w:szCs w:val="20"/>
        </w:rPr>
        <w:t>24.2.1</w:t>
      </w:r>
      <w:r w:rsidRPr="00033D52">
        <w:rPr>
          <w:b/>
          <w:color w:val="000000"/>
          <w:sz w:val="20"/>
          <w:szCs w:val="20"/>
        </w:rPr>
        <w:t xml:space="preserve"> Beneficjentowi przyznano zaliczkę na realizację operacji określonej w umowie przyznania pomocy </w:t>
      </w:r>
      <w:r w:rsidRPr="00033D52">
        <w:rPr>
          <w:color w:val="000000"/>
          <w:sz w:val="20"/>
          <w:szCs w:val="20"/>
        </w:rPr>
        <w:t>[SEKCJA OBOWIĄZKOWA]</w:t>
      </w:r>
    </w:p>
    <w:p w:rsidR="00C03DE9" w:rsidRPr="00B10322" w:rsidRDefault="00C03DE9" w:rsidP="00C03DE9">
      <w:pPr>
        <w:jc w:val="both"/>
        <w:rPr>
          <w:rFonts w:ascii="Arial" w:hAnsi="Arial" w:cs="Arial"/>
          <w:sz w:val="18"/>
          <w:szCs w:val="18"/>
        </w:rPr>
      </w:pPr>
    </w:p>
    <w:p w:rsidR="006C024F" w:rsidRPr="00B10322" w:rsidRDefault="00033D52" w:rsidP="00C03DE9">
      <w:pPr>
        <w:jc w:val="both"/>
        <w:rPr>
          <w:rFonts w:ascii="Arial" w:hAnsi="Arial" w:cs="Arial"/>
          <w:color w:val="000000"/>
          <w:sz w:val="18"/>
          <w:szCs w:val="18"/>
        </w:rPr>
      </w:pPr>
      <w:r w:rsidRPr="00033D52">
        <w:rPr>
          <w:sz w:val="20"/>
          <w:szCs w:val="20"/>
        </w:rPr>
        <w:t xml:space="preserve">Pole </w:t>
      </w:r>
      <w:r w:rsidRPr="00033D52">
        <w:rPr>
          <w:b/>
          <w:sz w:val="20"/>
          <w:szCs w:val="20"/>
        </w:rPr>
        <w:t>TAK</w:t>
      </w:r>
      <w:r w:rsidRPr="00033D52">
        <w:rPr>
          <w:sz w:val="20"/>
          <w:szCs w:val="20"/>
        </w:rPr>
        <w:t xml:space="preserve"> należy zaznaczyć, jeżeli beneficjentowi przyznano zaliczkę na realizację operacji. Jeżeli beneficjentowi nie przyznano zaliczki należy zaznaczyć pole </w:t>
      </w:r>
      <w:r w:rsidRPr="00033D52">
        <w:rPr>
          <w:b/>
          <w:sz w:val="20"/>
          <w:szCs w:val="20"/>
        </w:rPr>
        <w:t>ND</w:t>
      </w:r>
      <w:r w:rsidRPr="00033D52">
        <w:rPr>
          <w:sz w:val="20"/>
          <w:szCs w:val="20"/>
        </w:rPr>
        <w:t xml:space="preserve"> (nie dotyczy). Jeżeli wnioskodawca zaznaczy pole </w:t>
      </w:r>
      <w:r w:rsidRPr="00033D52">
        <w:rPr>
          <w:b/>
          <w:sz w:val="20"/>
          <w:szCs w:val="20"/>
        </w:rPr>
        <w:t>ND</w:t>
      </w:r>
      <w:r w:rsidRPr="00033D52">
        <w:rPr>
          <w:sz w:val="20"/>
          <w:szCs w:val="20"/>
        </w:rPr>
        <w:t xml:space="preserve"> pozycje</w:t>
      </w:r>
      <w:r w:rsidRPr="00033D52">
        <w:rPr>
          <w:b/>
          <w:sz w:val="20"/>
          <w:szCs w:val="20"/>
        </w:rPr>
        <w:t xml:space="preserve"> 24.2.1.1-24.2.1.3 </w:t>
      </w:r>
      <w:r w:rsidRPr="00033D52">
        <w:rPr>
          <w:sz w:val="20"/>
          <w:szCs w:val="20"/>
        </w:rPr>
        <w:t>należy pozostawić niewypełnione.</w:t>
      </w:r>
    </w:p>
    <w:p w:rsidR="006C024F" w:rsidRPr="00B10322" w:rsidRDefault="005868B9" w:rsidP="00C03DE9">
      <w:pPr>
        <w:jc w:val="both"/>
        <w:rPr>
          <w:rFonts w:ascii="Arial" w:hAnsi="Arial" w:cs="Arial"/>
          <w:color w:val="000000"/>
          <w:sz w:val="18"/>
          <w:szCs w:val="18"/>
        </w:rPr>
      </w:pPr>
      <w:r w:rsidRPr="00B10322">
        <w:rPr>
          <w:rFonts w:ascii="Arial" w:hAnsi="Arial" w:cs="Arial"/>
          <w:color w:val="000000"/>
          <w:sz w:val="18"/>
          <w:szCs w:val="18"/>
        </w:rPr>
        <w:t xml:space="preserve"> </w:t>
      </w:r>
    </w:p>
    <w:p w:rsidR="00C03DE9" w:rsidRPr="00B10322" w:rsidRDefault="00033D52" w:rsidP="00C03DE9">
      <w:pPr>
        <w:jc w:val="both"/>
        <w:rPr>
          <w:b/>
          <w:color w:val="000000"/>
          <w:sz w:val="20"/>
          <w:szCs w:val="20"/>
        </w:rPr>
      </w:pPr>
      <w:r w:rsidRPr="00033D52">
        <w:rPr>
          <w:color w:val="000000"/>
          <w:sz w:val="20"/>
          <w:szCs w:val="20"/>
        </w:rPr>
        <w:t xml:space="preserve">Jeżeli zaznaczył pole </w:t>
      </w:r>
      <w:r w:rsidRPr="00033D52">
        <w:rPr>
          <w:b/>
          <w:color w:val="000000"/>
          <w:sz w:val="20"/>
          <w:szCs w:val="20"/>
        </w:rPr>
        <w:t>TAK</w:t>
      </w:r>
      <w:r w:rsidRPr="00033D52">
        <w:rPr>
          <w:color w:val="000000"/>
          <w:sz w:val="20"/>
          <w:szCs w:val="20"/>
        </w:rPr>
        <w:t xml:space="preserve">, w celu zidentyfikowania wypłaconej i nierozliczonej (całkowicie lub częściowo), bądź całkowicie rozliczonej przez beneficjenta zaliczki należy wypełnić pola </w:t>
      </w:r>
      <w:r w:rsidRPr="00033D52">
        <w:rPr>
          <w:b/>
          <w:color w:val="000000"/>
          <w:sz w:val="20"/>
          <w:szCs w:val="20"/>
        </w:rPr>
        <w:t>24.2.1.1-24.2.1.3.</w:t>
      </w:r>
      <w:r w:rsidRPr="00033D52">
        <w:rPr>
          <w:color w:val="000000"/>
          <w:sz w:val="20"/>
          <w:szCs w:val="20"/>
        </w:rPr>
        <w:t xml:space="preserve"> </w:t>
      </w:r>
    </w:p>
    <w:p w:rsidR="00201713" w:rsidRPr="00B10322" w:rsidRDefault="00201713" w:rsidP="00C03DE9">
      <w:pPr>
        <w:jc w:val="both"/>
        <w:rPr>
          <w:b/>
          <w:color w:val="000000"/>
          <w:sz w:val="20"/>
          <w:szCs w:val="20"/>
        </w:rPr>
      </w:pPr>
    </w:p>
    <w:p w:rsidR="00C03DE9" w:rsidRPr="00B10322" w:rsidRDefault="00033D52" w:rsidP="00C03DE9">
      <w:pPr>
        <w:jc w:val="both"/>
        <w:rPr>
          <w:b/>
          <w:color w:val="000000"/>
          <w:sz w:val="20"/>
          <w:szCs w:val="20"/>
        </w:rPr>
      </w:pPr>
      <w:r w:rsidRPr="00033D52">
        <w:rPr>
          <w:b/>
          <w:color w:val="000000"/>
          <w:sz w:val="20"/>
          <w:szCs w:val="20"/>
        </w:rPr>
        <w:t>24.2.1.1. Kwota wypłaconej Beneficjentowi zaliczki na realizację operacji (zł)</w:t>
      </w:r>
    </w:p>
    <w:p w:rsidR="00C03DE9" w:rsidRPr="00B10322" w:rsidRDefault="00033D52" w:rsidP="00C03DE9">
      <w:pPr>
        <w:jc w:val="both"/>
        <w:rPr>
          <w:color w:val="000000"/>
          <w:sz w:val="20"/>
          <w:szCs w:val="20"/>
        </w:rPr>
      </w:pPr>
      <w:r w:rsidRPr="00033D52">
        <w:rPr>
          <w:color w:val="000000"/>
          <w:sz w:val="20"/>
          <w:szCs w:val="20"/>
        </w:rPr>
        <w:t xml:space="preserve">Jeżeli w polu </w:t>
      </w:r>
      <w:r w:rsidRPr="00033D52">
        <w:rPr>
          <w:b/>
          <w:color w:val="000000"/>
          <w:sz w:val="20"/>
          <w:szCs w:val="20"/>
        </w:rPr>
        <w:t>24.2.1</w:t>
      </w:r>
      <w:r w:rsidRPr="00033D52">
        <w:rPr>
          <w:color w:val="000000"/>
          <w:sz w:val="20"/>
          <w:szCs w:val="20"/>
        </w:rPr>
        <w:t xml:space="preserve"> zaznaczono </w:t>
      </w:r>
      <w:r w:rsidRPr="00033D52">
        <w:rPr>
          <w:b/>
          <w:color w:val="000000"/>
          <w:sz w:val="20"/>
          <w:szCs w:val="20"/>
        </w:rPr>
        <w:t>TAK</w:t>
      </w:r>
      <w:r w:rsidRPr="00033D52">
        <w:rPr>
          <w:color w:val="000000"/>
          <w:sz w:val="20"/>
          <w:szCs w:val="20"/>
        </w:rPr>
        <w:t xml:space="preserve"> należy wpisać kwotę wypłaconej beneficjentowi zaliczki. </w:t>
      </w:r>
    </w:p>
    <w:p w:rsidR="00201713" w:rsidRPr="00B10322" w:rsidRDefault="00201713" w:rsidP="00C03DE9">
      <w:pPr>
        <w:jc w:val="both"/>
        <w:rPr>
          <w:color w:val="000000"/>
          <w:sz w:val="20"/>
          <w:szCs w:val="20"/>
        </w:rPr>
      </w:pPr>
    </w:p>
    <w:p w:rsidR="00C03DE9" w:rsidRPr="00B10322" w:rsidRDefault="00033D52" w:rsidP="00C03DE9">
      <w:pPr>
        <w:jc w:val="both"/>
        <w:rPr>
          <w:b/>
          <w:color w:val="000000"/>
          <w:sz w:val="20"/>
          <w:szCs w:val="20"/>
        </w:rPr>
      </w:pPr>
      <w:r w:rsidRPr="00033D52">
        <w:rPr>
          <w:b/>
          <w:color w:val="000000"/>
          <w:sz w:val="20"/>
          <w:szCs w:val="20"/>
        </w:rPr>
        <w:t>24.2.1.2. Wypłacona zaliczka, przed zaistnieniem następstwa prawnego, została w całości rozliczona.</w:t>
      </w:r>
    </w:p>
    <w:p w:rsidR="00C03DE9" w:rsidRPr="00B10322" w:rsidRDefault="00033D52" w:rsidP="00C03DE9">
      <w:pPr>
        <w:jc w:val="both"/>
        <w:rPr>
          <w:b/>
          <w:color w:val="000000"/>
          <w:sz w:val="20"/>
          <w:szCs w:val="20"/>
        </w:rPr>
      </w:pPr>
      <w:r w:rsidRPr="00033D52">
        <w:rPr>
          <w:color w:val="000000"/>
          <w:sz w:val="20"/>
          <w:szCs w:val="20"/>
        </w:rPr>
        <w:t xml:space="preserve">Zaznaczenie pola </w:t>
      </w:r>
      <w:r w:rsidRPr="00033D52">
        <w:rPr>
          <w:b/>
          <w:color w:val="000000"/>
          <w:sz w:val="20"/>
          <w:szCs w:val="20"/>
        </w:rPr>
        <w:t>TAK</w:t>
      </w:r>
      <w:r w:rsidRPr="00033D52">
        <w:rPr>
          <w:color w:val="000000"/>
          <w:sz w:val="20"/>
          <w:szCs w:val="20"/>
        </w:rPr>
        <w:t xml:space="preserve"> oznacza, że zaliczka została w całości rozliczona przez beneficjenta (w oparciu o złożony wniosek o płatność) pole </w:t>
      </w:r>
      <w:r w:rsidRPr="00033D52">
        <w:rPr>
          <w:b/>
          <w:color w:val="000000"/>
          <w:sz w:val="20"/>
          <w:szCs w:val="20"/>
        </w:rPr>
        <w:t>24.2.1.3</w:t>
      </w:r>
      <w:r w:rsidRPr="00033D52">
        <w:rPr>
          <w:color w:val="000000"/>
          <w:sz w:val="20"/>
          <w:szCs w:val="20"/>
        </w:rPr>
        <w:t xml:space="preserve"> należy pozostawić niewypełnione. Zaznaczenie pola </w:t>
      </w:r>
      <w:r w:rsidRPr="00033D52">
        <w:rPr>
          <w:b/>
          <w:color w:val="000000"/>
          <w:sz w:val="20"/>
          <w:szCs w:val="20"/>
        </w:rPr>
        <w:t>NIE</w:t>
      </w:r>
      <w:r w:rsidRPr="00033D52">
        <w:rPr>
          <w:color w:val="000000"/>
          <w:sz w:val="20"/>
          <w:szCs w:val="20"/>
        </w:rPr>
        <w:t xml:space="preserve"> oznacza, że zaliczka została częściowo rozliczona, bądź nie została rozliczona przez beneficjenta należy przejść do wypełnienia pola </w:t>
      </w:r>
      <w:r w:rsidRPr="00033D52">
        <w:rPr>
          <w:b/>
          <w:color w:val="000000"/>
          <w:sz w:val="20"/>
          <w:szCs w:val="20"/>
        </w:rPr>
        <w:t>24.2.1.3.</w:t>
      </w:r>
    </w:p>
    <w:p w:rsidR="00BD36FA" w:rsidRPr="00B10322" w:rsidRDefault="005868B9" w:rsidP="00BD36FA">
      <w:pPr>
        <w:spacing w:before="120"/>
        <w:jc w:val="both"/>
        <w:rPr>
          <w:b/>
          <w:color w:val="000000"/>
          <w:sz w:val="20"/>
          <w:szCs w:val="20"/>
        </w:rPr>
      </w:pPr>
      <w:r w:rsidRPr="00B10322">
        <w:rPr>
          <w:b/>
          <w:color w:val="000000"/>
          <w:sz w:val="20"/>
          <w:szCs w:val="20"/>
        </w:rPr>
        <w:t>24.2.1.3 Kwota zaliczki pozostałej do rozliczenia w ramach kontynuacji operacji przez nabywcę / następcę prawnego beneficjenta(w zł).</w:t>
      </w:r>
    </w:p>
    <w:p w:rsidR="00BD36FA" w:rsidRPr="00B10322" w:rsidRDefault="005868B9" w:rsidP="00BD36FA">
      <w:pPr>
        <w:spacing w:before="120"/>
        <w:jc w:val="both"/>
        <w:rPr>
          <w:color w:val="000000"/>
          <w:sz w:val="20"/>
          <w:szCs w:val="20"/>
        </w:rPr>
      </w:pPr>
      <w:r w:rsidRPr="00B10322">
        <w:rPr>
          <w:color w:val="000000"/>
          <w:sz w:val="20"/>
          <w:szCs w:val="20"/>
        </w:rPr>
        <w:t>Pole to umożliwia identyfikację wysokości wypłaconej beneficjentowi i nierozliczonej przez niego (całkowicie lub częściowo) zaliczki. Należy wpisać kwotę pozostałej do rozliczenia zaliczki (w zł).</w:t>
      </w:r>
    </w:p>
    <w:p w:rsidR="00533C69" w:rsidRDefault="005868B9">
      <w:pPr>
        <w:spacing w:before="120"/>
        <w:jc w:val="both"/>
        <w:rPr>
          <w:sz w:val="20"/>
          <w:szCs w:val="20"/>
        </w:rPr>
      </w:pPr>
      <w:r w:rsidRPr="00B10322">
        <w:rPr>
          <w:bCs/>
          <w:sz w:val="20"/>
          <w:szCs w:val="20"/>
        </w:rPr>
        <w:t xml:space="preserve">W przypadku, gdy na nabywcy / </w:t>
      </w:r>
      <w:r w:rsidR="008245CD" w:rsidRPr="00B10322">
        <w:rPr>
          <w:bCs/>
          <w:sz w:val="20"/>
          <w:szCs w:val="20"/>
        </w:rPr>
        <w:t>następcy</w:t>
      </w:r>
      <w:r w:rsidRPr="00B10322">
        <w:rPr>
          <w:bCs/>
          <w:sz w:val="20"/>
          <w:szCs w:val="20"/>
        </w:rPr>
        <w:t xml:space="preserve"> spoczywa obowiązek rozliczenia w całości lub w części zaliczki pobranej przez dotychczasowego beneficjenta</w:t>
      </w:r>
      <w:r w:rsidR="008245CD" w:rsidRPr="00B10322">
        <w:rPr>
          <w:bCs/>
          <w:sz w:val="20"/>
          <w:szCs w:val="20"/>
        </w:rPr>
        <w:t>,</w:t>
      </w:r>
      <w:r w:rsidRPr="00B10322">
        <w:rPr>
          <w:bCs/>
          <w:sz w:val="20"/>
          <w:szCs w:val="20"/>
        </w:rPr>
        <w:t xml:space="preserve"> nabywca / następca przed zawarciem umowy określającej warunki kontynuacji realizacji operacji powinien złożyć dokument prawnego zabezpieczenia właściwego wydatkowania zaliczki w formie gwarancji bankowej lub równoważnej gwarancji wystawionej na jego zlecenie przez właściwą instytucję finansową</w:t>
      </w:r>
      <w:r w:rsidR="00610AA1" w:rsidRPr="00B10322">
        <w:rPr>
          <w:bCs/>
          <w:sz w:val="20"/>
          <w:szCs w:val="20"/>
        </w:rPr>
        <w:t xml:space="preserve">, tak jak to określono w </w:t>
      </w:r>
      <w:proofErr w:type="spellStart"/>
      <w:r w:rsidR="00610AA1" w:rsidRPr="00B10322">
        <w:rPr>
          <w:bCs/>
          <w:sz w:val="20"/>
          <w:szCs w:val="20"/>
        </w:rPr>
        <w:t>pkt</w:t>
      </w:r>
      <w:proofErr w:type="spellEnd"/>
      <w:r w:rsidR="00610AA1" w:rsidRPr="00B10322">
        <w:rPr>
          <w:bCs/>
          <w:sz w:val="20"/>
          <w:szCs w:val="20"/>
        </w:rPr>
        <w:t xml:space="preserve"> 23.3)</w:t>
      </w:r>
      <w:r w:rsidR="008245CD" w:rsidRPr="00B10322">
        <w:rPr>
          <w:bCs/>
          <w:sz w:val="20"/>
          <w:szCs w:val="20"/>
        </w:rPr>
        <w:t>.</w:t>
      </w:r>
      <w:r w:rsidR="008245CD">
        <w:rPr>
          <w:bCs/>
          <w:sz w:val="20"/>
          <w:szCs w:val="20"/>
        </w:rPr>
        <w:t xml:space="preserve"> </w:t>
      </w:r>
      <w:r w:rsidRPr="005868B9">
        <w:rPr>
          <w:bCs/>
          <w:sz w:val="20"/>
          <w:szCs w:val="20"/>
        </w:rPr>
        <w:t xml:space="preserve"> </w:t>
      </w:r>
    </w:p>
    <w:p w:rsidR="00D432FF" w:rsidRDefault="00D432FF" w:rsidP="003F0666">
      <w:pPr>
        <w:autoSpaceDE w:val="0"/>
        <w:autoSpaceDN w:val="0"/>
        <w:adjustRightInd w:val="0"/>
        <w:spacing w:before="120"/>
        <w:rPr>
          <w:b/>
          <w:sz w:val="20"/>
          <w:u w:val="single"/>
        </w:rPr>
      </w:pPr>
    </w:p>
    <w:p w:rsidR="00B10322" w:rsidRDefault="00B10322" w:rsidP="003F0666">
      <w:pPr>
        <w:autoSpaceDE w:val="0"/>
        <w:autoSpaceDN w:val="0"/>
        <w:adjustRightInd w:val="0"/>
        <w:spacing w:before="120"/>
        <w:rPr>
          <w:b/>
          <w:sz w:val="20"/>
          <w:u w:val="single"/>
        </w:rPr>
      </w:pPr>
    </w:p>
    <w:p w:rsidR="003F0666" w:rsidRPr="003F0666" w:rsidRDefault="003F0666" w:rsidP="003F0666">
      <w:pPr>
        <w:autoSpaceDE w:val="0"/>
        <w:autoSpaceDN w:val="0"/>
        <w:adjustRightInd w:val="0"/>
        <w:spacing w:before="120"/>
        <w:rPr>
          <w:b/>
          <w:sz w:val="20"/>
        </w:rPr>
      </w:pPr>
      <w:r w:rsidRPr="00B5538A">
        <w:rPr>
          <w:b/>
          <w:sz w:val="20"/>
          <w:u w:val="single"/>
        </w:rPr>
        <w:lastRenderedPageBreak/>
        <w:t xml:space="preserve">V. OPIS OPERACJI </w:t>
      </w:r>
      <w:r w:rsidRPr="00B5538A">
        <w:rPr>
          <w:sz w:val="20"/>
        </w:rPr>
        <w:t>[SEKCJA OBOWIĄZKOWA]</w:t>
      </w:r>
    </w:p>
    <w:p w:rsidR="00FB731C" w:rsidRDefault="00FF7AB6" w:rsidP="00FB731C">
      <w:pPr>
        <w:spacing w:before="120"/>
        <w:jc w:val="both"/>
        <w:rPr>
          <w:sz w:val="20"/>
          <w:szCs w:val="20"/>
        </w:rPr>
      </w:pPr>
      <w:r w:rsidRPr="00F27F1C">
        <w:rPr>
          <w:sz w:val="20"/>
          <w:szCs w:val="20"/>
        </w:rPr>
        <w:t xml:space="preserve">W przypadku, gdy </w:t>
      </w:r>
      <w:r w:rsidRPr="00B5538A">
        <w:rPr>
          <w:sz w:val="20"/>
          <w:szCs w:val="20"/>
        </w:rPr>
        <w:t xml:space="preserve">nabywca </w:t>
      </w:r>
      <w:r w:rsidR="00B501C2" w:rsidRPr="00B501C2">
        <w:rPr>
          <w:sz w:val="20"/>
          <w:szCs w:val="20"/>
        </w:rPr>
        <w:t>/ następca</w:t>
      </w:r>
      <w:r w:rsidRPr="00B5538A">
        <w:rPr>
          <w:sz w:val="20"/>
          <w:szCs w:val="20"/>
        </w:rPr>
        <w:t xml:space="preserve"> planuje</w:t>
      </w:r>
      <w:r w:rsidRPr="00F27F1C">
        <w:rPr>
          <w:sz w:val="20"/>
          <w:szCs w:val="20"/>
        </w:rPr>
        <w:t xml:space="preserve"> dokonać zmian w </w:t>
      </w:r>
      <w:r w:rsidR="00FB731C" w:rsidRPr="00F27F1C">
        <w:rPr>
          <w:sz w:val="20"/>
          <w:szCs w:val="20"/>
        </w:rPr>
        <w:t>opisie operacji – należy dokonać aktualizacji Opisu operacji uwzględniającego planowane zmiany.</w:t>
      </w:r>
    </w:p>
    <w:p w:rsidR="003F0666" w:rsidRPr="003F0666" w:rsidRDefault="003F0666" w:rsidP="003F0666">
      <w:pPr>
        <w:spacing w:before="120"/>
        <w:jc w:val="both"/>
        <w:rPr>
          <w:sz w:val="20"/>
        </w:rPr>
      </w:pPr>
      <w:r w:rsidRPr="003F0666">
        <w:rPr>
          <w:sz w:val="20"/>
        </w:rPr>
        <w:t xml:space="preserve">Należy opisać planowaną do realizacji operację w taki sposób, aby była możliwa weryfikacja planowanych do osiągnięcia celów w odniesieniu do zakładanych rezultatów (efektów). </w:t>
      </w:r>
      <w:r w:rsidRPr="003F0666">
        <w:rPr>
          <w:b/>
          <w:sz w:val="20"/>
        </w:rPr>
        <w:t>Opis operacji powinien być zwięzły</w:t>
      </w:r>
      <w:r w:rsidRPr="003F0666">
        <w:rPr>
          <w:sz w:val="20"/>
        </w:rPr>
        <w:t xml:space="preserve"> i jednocześnie powinien uzasadniać wysokość wnioskowanej kwoty pomocy, w tym zakres operacji i wysokość wskazanych w Zestawieniu rzeczowo-finansowym operacji kosztów. </w:t>
      </w:r>
    </w:p>
    <w:p w:rsidR="003F0666" w:rsidRPr="003F0666" w:rsidRDefault="003F0666" w:rsidP="003F0666">
      <w:pPr>
        <w:spacing w:before="120"/>
        <w:jc w:val="both"/>
        <w:rPr>
          <w:sz w:val="20"/>
        </w:rPr>
      </w:pPr>
      <w:r w:rsidRPr="003F0666">
        <w:rPr>
          <w:sz w:val="20"/>
        </w:rPr>
        <w:t>Ponadto, poza określeniem rezultatów operacji należy wskazać sposób w jaki te rezultaty będą mierzone / badane w trakcie realizacji operacji. Należy również wykazać w jaki sposób zakładane rezultaty wpłyną na realizację założonych celów operacji.</w:t>
      </w:r>
    </w:p>
    <w:p w:rsidR="003F0666" w:rsidRPr="003F0666" w:rsidRDefault="003F0666" w:rsidP="003F0666">
      <w:pPr>
        <w:tabs>
          <w:tab w:val="num" w:pos="0"/>
        </w:tabs>
        <w:autoSpaceDE w:val="0"/>
        <w:autoSpaceDN w:val="0"/>
        <w:adjustRightInd w:val="0"/>
        <w:spacing w:before="120"/>
        <w:jc w:val="both"/>
        <w:rPr>
          <w:sz w:val="20"/>
        </w:rPr>
      </w:pPr>
      <w:r w:rsidRPr="003F0666">
        <w:rPr>
          <w:sz w:val="20"/>
        </w:rPr>
        <w:t>Należy uzasadnić możliwość osiągnięcia celu poprzez zakładany zakres i czas realizacji operacji w kontekście przyjętych nakładów.</w:t>
      </w:r>
    </w:p>
    <w:p w:rsidR="003F0666" w:rsidRPr="003F0666" w:rsidRDefault="003F0666" w:rsidP="003F0666">
      <w:pPr>
        <w:spacing w:before="120"/>
        <w:jc w:val="both"/>
        <w:rPr>
          <w:sz w:val="20"/>
        </w:rPr>
      </w:pPr>
      <w:r w:rsidRPr="003F0666">
        <w:rPr>
          <w:sz w:val="20"/>
        </w:rPr>
        <w:t>W przypadku, gdy planowana operacja dotyczy realizacji szkoleń / warsztatów / przedsięwzięć edukacyjnych /, imprez kulturalnych, promocyjnych, rekreacyjnych, sportowych w opisie operacji należy zawrzeć szczegółowe informacje dotyczące planowanej organizacji i realizacji każdego przedsięwzięcia, m.in.:</w:t>
      </w:r>
    </w:p>
    <w:p w:rsidR="003F0666" w:rsidRPr="003F0666" w:rsidRDefault="003F0666" w:rsidP="001E4AA6">
      <w:pPr>
        <w:numPr>
          <w:ilvl w:val="0"/>
          <w:numId w:val="22"/>
        </w:numPr>
        <w:ind w:left="357" w:hanging="357"/>
        <w:jc w:val="both"/>
        <w:rPr>
          <w:sz w:val="20"/>
        </w:rPr>
      </w:pPr>
      <w:r w:rsidRPr="003F0666">
        <w:rPr>
          <w:sz w:val="20"/>
        </w:rPr>
        <w:t>tytuł, nazwa, temat,</w:t>
      </w:r>
    </w:p>
    <w:p w:rsidR="003F0666" w:rsidRPr="003F0666" w:rsidRDefault="003F0666" w:rsidP="001E4AA6">
      <w:pPr>
        <w:numPr>
          <w:ilvl w:val="0"/>
          <w:numId w:val="22"/>
        </w:numPr>
        <w:ind w:left="357" w:hanging="357"/>
        <w:jc w:val="both"/>
        <w:rPr>
          <w:sz w:val="20"/>
        </w:rPr>
      </w:pPr>
      <w:r w:rsidRPr="003F0666">
        <w:rPr>
          <w:sz w:val="20"/>
        </w:rPr>
        <w:t xml:space="preserve">termin, </w:t>
      </w:r>
    </w:p>
    <w:p w:rsidR="003F0666" w:rsidRPr="003F0666" w:rsidRDefault="003F0666" w:rsidP="001E4AA6">
      <w:pPr>
        <w:numPr>
          <w:ilvl w:val="0"/>
          <w:numId w:val="22"/>
        </w:numPr>
        <w:ind w:left="357" w:hanging="357"/>
        <w:jc w:val="both"/>
        <w:rPr>
          <w:sz w:val="20"/>
        </w:rPr>
      </w:pPr>
      <w:r w:rsidRPr="003F0666">
        <w:rPr>
          <w:sz w:val="20"/>
        </w:rPr>
        <w:t>lokalizacja,</w:t>
      </w:r>
    </w:p>
    <w:p w:rsidR="003F0666" w:rsidRPr="003F0666" w:rsidRDefault="003F0666" w:rsidP="001E4AA6">
      <w:pPr>
        <w:numPr>
          <w:ilvl w:val="0"/>
          <w:numId w:val="22"/>
        </w:numPr>
        <w:ind w:left="357" w:hanging="357"/>
        <w:jc w:val="both"/>
        <w:rPr>
          <w:sz w:val="20"/>
        </w:rPr>
      </w:pPr>
      <w:r w:rsidRPr="003F0666">
        <w:rPr>
          <w:sz w:val="20"/>
        </w:rPr>
        <w:t>czas trwania w podziale na liczbę dni i liczbę godzin,</w:t>
      </w:r>
    </w:p>
    <w:p w:rsidR="003F0666" w:rsidRPr="003F0666" w:rsidRDefault="003F0666" w:rsidP="001E4AA6">
      <w:pPr>
        <w:numPr>
          <w:ilvl w:val="0"/>
          <w:numId w:val="22"/>
        </w:numPr>
        <w:tabs>
          <w:tab w:val="num" w:pos="0"/>
        </w:tabs>
        <w:autoSpaceDE w:val="0"/>
        <w:autoSpaceDN w:val="0"/>
        <w:adjustRightInd w:val="0"/>
        <w:ind w:left="357" w:hanging="357"/>
        <w:jc w:val="both"/>
        <w:rPr>
          <w:sz w:val="20"/>
        </w:rPr>
      </w:pPr>
      <w:r w:rsidRPr="003F0666">
        <w:rPr>
          <w:sz w:val="20"/>
        </w:rPr>
        <w:t>grupa docelowa odbiorców (potencjalni uczestnicy, liczba) oraz zasady uczestnictwa (ogólna dostępność, zasady rekrutacji, kryteria selekcji w przypadku ograniczonej dostępności, odpłatność za uczestnictwo, dochodowość),</w:t>
      </w:r>
    </w:p>
    <w:p w:rsidR="003F0666" w:rsidRPr="003F0666" w:rsidRDefault="003F0666" w:rsidP="001E4AA6">
      <w:pPr>
        <w:numPr>
          <w:ilvl w:val="0"/>
          <w:numId w:val="22"/>
        </w:numPr>
        <w:tabs>
          <w:tab w:val="num" w:pos="0"/>
        </w:tabs>
        <w:autoSpaceDE w:val="0"/>
        <w:autoSpaceDN w:val="0"/>
        <w:adjustRightInd w:val="0"/>
        <w:ind w:left="357" w:hanging="357"/>
        <w:jc w:val="both"/>
        <w:rPr>
          <w:sz w:val="20"/>
        </w:rPr>
      </w:pPr>
      <w:r w:rsidRPr="003F0666">
        <w:rPr>
          <w:sz w:val="20"/>
        </w:rPr>
        <w:t>program (wstępny harmonogram, zakres),</w:t>
      </w:r>
    </w:p>
    <w:p w:rsidR="003F0666" w:rsidRPr="003F0666" w:rsidRDefault="003F0666" w:rsidP="001E4AA6">
      <w:pPr>
        <w:numPr>
          <w:ilvl w:val="0"/>
          <w:numId w:val="22"/>
        </w:numPr>
        <w:tabs>
          <w:tab w:val="num" w:pos="0"/>
        </w:tabs>
        <w:autoSpaceDE w:val="0"/>
        <w:autoSpaceDN w:val="0"/>
        <w:adjustRightInd w:val="0"/>
        <w:ind w:left="357" w:hanging="357"/>
        <w:jc w:val="both"/>
        <w:rPr>
          <w:sz w:val="20"/>
        </w:rPr>
      </w:pPr>
      <w:r w:rsidRPr="003F0666">
        <w:rPr>
          <w:sz w:val="20"/>
        </w:rPr>
        <w:t>kryteria i sposób wyboru, wymagane kwalifikacje, doświadczenie, sposób weryfikacji prawidłowego i rzetelnego wykonania usługi odnoszące się do osób realizujących np. wykładowców, prowadzących, koordynatorów, artystów,</w:t>
      </w:r>
    </w:p>
    <w:p w:rsidR="003F0666" w:rsidRPr="003F0666" w:rsidRDefault="003F0666" w:rsidP="001E4AA6">
      <w:pPr>
        <w:numPr>
          <w:ilvl w:val="0"/>
          <w:numId w:val="22"/>
        </w:numPr>
        <w:tabs>
          <w:tab w:val="num" w:pos="0"/>
        </w:tabs>
        <w:autoSpaceDE w:val="0"/>
        <w:autoSpaceDN w:val="0"/>
        <w:adjustRightInd w:val="0"/>
        <w:ind w:left="357" w:hanging="357"/>
        <w:jc w:val="both"/>
        <w:rPr>
          <w:sz w:val="20"/>
        </w:rPr>
      </w:pPr>
      <w:r w:rsidRPr="003F0666">
        <w:rPr>
          <w:sz w:val="20"/>
        </w:rPr>
        <w:t>rodzaj materiałów związanych z przygotowaniem, promocją oraz realizacją, np.: zaproszenia, plakaty, ogłoszenia, reklamy, materiały szkoleniowe, prezentacje, regulamin konkursu lub zasady przyznawania nagród, notatka z realizacji, lista obecności uczestników, lista odbioru upominków / nagród, dokumentacja zdjęciowa,</w:t>
      </w:r>
    </w:p>
    <w:p w:rsidR="003F0666" w:rsidRPr="003F0666" w:rsidRDefault="003F0666" w:rsidP="001E4AA6">
      <w:pPr>
        <w:numPr>
          <w:ilvl w:val="0"/>
          <w:numId w:val="22"/>
        </w:numPr>
        <w:ind w:left="357" w:hanging="357"/>
        <w:jc w:val="both"/>
        <w:rPr>
          <w:sz w:val="20"/>
        </w:rPr>
      </w:pPr>
      <w:r w:rsidRPr="003F0666">
        <w:rPr>
          <w:sz w:val="20"/>
        </w:rPr>
        <w:t>niezbędne zaplecze techniczno-organizacyjne.</w:t>
      </w:r>
    </w:p>
    <w:p w:rsidR="003F0666" w:rsidRPr="003F0666" w:rsidRDefault="003F0666" w:rsidP="003F0666">
      <w:pPr>
        <w:tabs>
          <w:tab w:val="num" w:pos="0"/>
        </w:tabs>
        <w:autoSpaceDE w:val="0"/>
        <w:autoSpaceDN w:val="0"/>
        <w:adjustRightInd w:val="0"/>
        <w:spacing w:before="120"/>
        <w:jc w:val="both"/>
        <w:rPr>
          <w:sz w:val="20"/>
        </w:rPr>
      </w:pPr>
      <w:r w:rsidRPr="003F0666">
        <w:rPr>
          <w:sz w:val="20"/>
        </w:rPr>
        <w:t>W przypadku, gdy planowana operacja dotyczy wykonania publikacji / analiz / badań nad obszarem wdrażania LSR,</w:t>
      </w:r>
      <w:r w:rsidRPr="003F0666">
        <w:rPr>
          <w:b/>
          <w:sz w:val="20"/>
        </w:rPr>
        <w:t xml:space="preserve"> </w:t>
      </w:r>
      <w:r w:rsidRPr="003F0666">
        <w:rPr>
          <w:sz w:val="20"/>
        </w:rPr>
        <w:t>w opisie operacji należy zawrzeć szczegółowe informacje o przedsięwzięciu, m.in. planowany:</w:t>
      </w:r>
    </w:p>
    <w:p w:rsidR="003F0666" w:rsidRPr="003F0666" w:rsidRDefault="003F0666" w:rsidP="001E4AA6">
      <w:pPr>
        <w:numPr>
          <w:ilvl w:val="0"/>
          <w:numId w:val="22"/>
        </w:numPr>
        <w:ind w:left="357" w:hanging="357"/>
        <w:jc w:val="both"/>
        <w:rPr>
          <w:sz w:val="20"/>
        </w:rPr>
      </w:pPr>
      <w:r w:rsidRPr="003F0666">
        <w:rPr>
          <w:sz w:val="20"/>
        </w:rPr>
        <w:t>tytuł, nazwa, temat,</w:t>
      </w:r>
    </w:p>
    <w:p w:rsidR="003F0666" w:rsidRPr="003F0666" w:rsidRDefault="003F0666" w:rsidP="001E4AA6">
      <w:pPr>
        <w:numPr>
          <w:ilvl w:val="0"/>
          <w:numId w:val="22"/>
        </w:numPr>
        <w:ind w:left="357" w:hanging="357"/>
        <w:jc w:val="both"/>
        <w:rPr>
          <w:sz w:val="20"/>
        </w:rPr>
      </w:pPr>
      <w:r w:rsidRPr="003F0666">
        <w:rPr>
          <w:sz w:val="20"/>
        </w:rPr>
        <w:t xml:space="preserve"> zakres, liczba stron (w przybliżeniu), format, rodzaj oprawy, liczba egzemplarzy, miejsce przechowywania,</w:t>
      </w:r>
    </w:p>
    <w:p w:rsidR="003F0666" w:rsidRPr="003F0666" w:rsidRDefault="003F0666" w:rsidP="001E4AA6">
      <w:pPr>
        <w:numPr>
          <w:ilvl w:val="0"/>
          <w:numId w:val="22"/>
        </w:numPr>
        <w:ind w:left="357" w:hanging="357"/>
        <w:jc w:val="both"/>
        <w:rPr>
          <w:sz w:val="20"/>
        </w:rPr>
      </w:pPr>
      <w:r w:rsidRPr="003F0666">
        <w:rPr>
          <w:sz w:val="20"/>
        </w:rPr>
        <w:t>grupa docelowa (potencjalni odbiorcy) oraz zasady udostępniania i dystrybucji (ogólna dostępność, odpłatność od odbiorców za udostępnienie, dochodowość),</w:t>
      </w:r>
    </w:p>
    <w:p w:rsidR="003F0666" w:rsidRPr="003F0666" w:rsidRDefault="003F0666" w:rsidP="001E4AA6">
      <w:pPr>
        <w:numPr>
          <w:ilvl w:val="0"/>
          <w:numId w:val="22"/>
        </w:numPr>
        <w:ind w:left="357" w:hanging="357"/>
        <w:jc w:val="both"/>
        <w:rPr>
          <w:sz w:val="20"/>
        </w:rPr>
      </w:pPr>
      <w:r w:rsidRPr="003F0666">
        <w:rPr>
          <w:sz w:val="20"/>
        </w:rPr>
        <w:t>wykonawca (kryteria i sposób wyboru, wymagane kwalifikacje, doświadczenie, sposób weryfikacji prawidłowego i rzetelnego wykonania usługi).</w:t>
      </w:r>
    </w:p>
    <w:p w:rsidR="003F0666" w:rsidRPr="003F0666" w:rsidRDefault="003F0666" w:rsidP="003F0666">
      <w:pPr>
        <w:tabs>
          <w:tab w:val="num" w:pos="0"/>
        </w:tabs>
        <w:autoSpaceDE w:val="0"/>
        <w:autoSpaceDN w:val="0"/>
        <w:adjustRightInd w:val="0"/>
        <w:spacing w:before="120"/>
        <w:jc w:val="both"/>
        <w:rPr>
          <w:sz w:val="20"/>
        </w:rPr>
      </w:pPr>
      <w:r w:rsidRPr="003F0666">
        <w:rPr>
          <w:sz w:val="20"/>
        </w:rPr>
        <w:t xml:space="preserve">Realizując operacje szczególnie w ww. zakresie należy pamiętać o obowiązkach dotyczących informowania i rozpowszechniania informacji o pomocy otrzymanej z EFRROW, zgodnie z przepisami </w:t>
      </w:r>
      <w:proofErr w:type="spellStart"/>
      <w:r w:rsidRPr="003F0666">
        <w:rPr>
          <w:sz w:val="20"/>
        </w:rPr>
        <w:t>pkt</w:t>
      </w:r>
      <w:proofErr w:type="spellEnd"/>
      <w:r w:rsidRPr="003F0666">
        <w:rPr>
          <w:sz w:val="20"/>
        </w:rPr>
        <w:t xml:space="preserve"> 3. i 4. Załącznika nr VI do rozporządzenia 1974/2006 oraz zgodnie z warunkami określonymi w Księdze wizualizacji znaku Programu Rozwoju Obszarów Wiejskich na lata 2007-2013, opublikowanej na stronie internetowej Ministerstwa Rolnictwa i Rozwoju Wsi np. na stronie tytułowej publikacji (np. broszur, ulotek i biuletynów) oraz na plakatach na temat środków i działań współfinansowanych przez EFRROW należy zamieścić wyraźne wskazanie na udział UE, a także emblemat UE w przypadku, gdy zamieszczone zostało również godło państwowe lub regionalne. Publikacje zawierają odesłania do organu odpowiedzialnego za treść informacji i do instytucji zarządzającej, tj. Ministerstwa Rolnictwa i Rozwoju Wsi. </w:t>
      </w:r>
    </w:p>
    <w:p w:rsidR="003F0666" w:rsidRPr="003F0666" w:rsidRDefault="003F0666" w:rsidP="003F0666">
      <w:pPr>
        <w:tabs>
          <w:tab w:val="num" w:pos="0"/>
        </w:tabs>
        <w:autoSpaceDE w:val="0"/>
        <w:autoSpaceDN w:val="0"/>
        <w:adjustRightInd w:val="0"/>
        <w:spacing w:before="120"/>
        <w:jc w:val="both"/>
        <w:rPr>
          <w:sz w:val="20"/>
          <w:u w:val="single"/>
        </w:rPr>
      </w:pPr>
      <w:r w:rsidRPr="003F0666">
        <w:rPr>
          <w:sz w:val="20"/>
        </w:rPr>
        <w:t>Należy również opisać zakładane efekty rzeczowe operacji (mogą to być wskaźniki produktu i rezultatu), jakie planowane są do osiągnięcia przez realizację operacji (z podaniem wartości liczbowych).</w:t>
      </w:r>
    </w:p>
    <w:p w:rsidR="003F0666" w:rsidRPr="003F0666" w:rsidRDefault="003F0666" w:rsidP="003F0666">
      <w:pPr>
        <w:spacing w:before="120"/>
        <w:jc w:val="both"/>
        <w:rPr>
          <w:sz w:val="20"/>
        </w:rPr>
      </w:pPr>
      <w:r w:rsidRPr="003F0666">
        <w:rPr>
          <w:sz w:val="20"/>
        </w:rPr>
        <w:t xml:space="preserve">Wskaźnik produktu – bezpośredni, materialny efekt realizacji przedsięwzięcia mierzony określonymi wielkościami. Rzeczy materialne lub usługi, które </w:t>
      </w:r>
      <w:r w:rsidR="00394A62">
        <w:rPr>
          <w:sz w:val="20"/>
        </w:rPr>
        <w:t xml:space="preserve">nabywca / następca </w:t>
      </w:r>
      <w:r w:rsidRPr="003F0666">
        <w:rPr>
          <w:sz w:val="20"/>
        </w:rPr>
        <w:t>otrzyma w związku z realizacją projektu, dzięki zaangażowaniu środków finansowanych.</w:t>
      </w:r>
    </w:p>
    <w:p w:rsidR="003F0666" w:rsidRPr="003F0666" w:rsidRDefault="003F0666" w:rsidP="003F0666">
      <w:pPr>
        <w:spacing w:before="120"/>
        <w:jc w:val="both"/>
        <w:rPr>
          <w:sz w:val="20"/>
        </w:rPr>
      </w:pPr>
      <w:r w:rsidRPr="003F0666">
        <w:rPr>
          <w:sz w:val="20"/>
        </w:rPr>
        <w:t>Wskaźnik rezultatu – bezpośredni wpływ zrealizowanego produktu na otoczenie uzyskany po jego zakończeniu. Bezpośrednie efekty wynikające z dostarczenia produktu.</w:t>
      </w:r>
    </w:p>
    <w:p w:rsidR="003F0666" w:rsidRPr="003F0666" w:rsidRDefault="003F0666" w:rsidP="003F0666">
      <w:pPr>
        <w:tabs>
          <w:tab w:val="num" w:pos="0"/>
        </w:tabs>
        <w:autoSpaceDE w:val="0"/>
        <w:autoSpaceDN w:val="0"/>
        <w:adjustRightInd w:val="0"/>
        <w:spacing w:before="120"/>
        <w:jc w:val="both"/>
        <w:rPr>
          <w:sz w:val="20"/>
        </w:rPr>
      </w:pPr>
      <w:r w:rsidRPr="003F0666">
        <w:rPr>
          <w:sz w:val="20"/>
        </w:rPr>
        <w:t xml:space="preserve">Przykładowo, w odniesieniu do celu operacji </w:t>
      </w:r>
      <w:r w:rsidRPr="003F0666">
        <w:rPr>
          <w:i/>
          <w:sz w:val="20"/>
        </w:rPr>
        <w:t>Rozwijanie infrastruktury turystycznej i rekreacyjnej poprzez utworzenie ścieżki rowerowej</w:t>
      </w:r>
      <w:r w:rsidRPr="003F0666">
        <w:rPr>
          <w:sz w:val="20"/>
        </w:rPr>
        <w:t xml:space="preserve"> należy wskazać, iż np. w ciągu 6-ciu miesięcy zostanie wybudowane i oznaczone </w:t>
      </w:r>
      <w:smartTag w:uri="urn:schemas-microsoft-com:office:smarttags" w:element="metricconverter">
        <w:smartTagPr>
          <w:attr w:name="ProductID" w:val="20 km"/>
        </w:smartTagPr>
        <w:r w:rsidRPr="003F0666">
          <w:rPr>
            <w:sz w:val="20"/>
          </w:rPr>
          <w:t>20 km</w:t>
        </w:r>
      </w:smartTag>
      <w:r w:rsidRPr="003F0666">
        <w:rPr>
          <w:sz w:val="20"/>
        </w:rPr>
        <w:t xml:space="preserve"> asfaltowej ścieżki rowerowej (produkt). Utworzenie ścieżki rowerowej pozwoli aktywnie wypoczywać 1000 osób rocznie (rezultat). Inwestycja zwiększy atrakcyjność turystyczną obszaru, co wpłynie na zwiększenie liczby turystów </w:t>
      </w:r>
      <w:r w:rsidRPr="003F0666">
        <w:rPr>
          <w:sz w:val="20"/>
        </w:rPr>
        <w:lastRenderedPageBreak/>
        <w:t xml:space="preserve">i w konsekwencji wzrosną dochody </w:t>
      </w:r>
      <w:r w:rsidR="00394A62">
        <w:rPr>
          <w:sz w:val="20"/>
        </w:rPr>
        <w:t>nabywcy / następcy</w:t>
      </w:r>
      <w:r w:rsidR="00394A62" w:rsidRPr="00A360A1">
        <w:rPr>
          <w:sz w:val="20"/>
        </w:rPr>
        <w:t xml:space="preserve"> </w:t>
      </w:r>
      <w:r w:rsidRPr="003F0666">
        <w:rPr>
          <w:sz w:val="20"/>
        </w:rPr>
        <w:t xml:space="preserve">z usług gastronomicznych i noclegowych lub zostaną utworzone dodatkowe miejsca pracy na tym obszarze. </w:t>
      </w:r>
    </w:p>
    <w:p w:rsidR="003F0666" w:rsidRPr="003F0666" w:rsidRDefault="003F0666" w:rsidP="003F0666">
      <w:pPr>
        <w:tabs>
          <w:tab w:val="num" w:pos="0"/>
        </w:tabs>
        <w:autoSpaceDE w:val="0"/>
        <w:autoSpaceDN w:val="0"/>
        <w:adjustRightInd w:val="0"/>
        <w:spacing w:before="120"/>
        <w:jc w:val="both"/>
        <w:rPr>
          <w:sz w:val="20"/>
        </w:rPr>
      </w:pPr>
      <w:r w:rsidRPr="003F0666">
        <w:rPr>
          <w:sz w:val="20"/>
        </w:rPr>
        <w:t>Należy również zaplanować sposób pozyskiwania danych dla wykazania, iż zakładane wskaźniki zostały osiągnięte.</w:t>
      </w:r>
    </w:p>
    <w:p w:rsidR="003F0666" w:rsidRPr="003F0666" w:rsidRDefault="003F0666" w:rsidP="003F0666">
      <w:pPr>
        <w:tabs>
          <w:tab w:val="num" w:pos="0"/>
        </w:tabs>
        <w:autoSpaceDE w:val="0"/>
        <w:autoSpaceDN w:val="0"/>
        <w:adjustRightInd w:val="0"/>
        <w:spacing w:before="120"/>
        <w:jc w:val="both"/>
        <w:rPr>
          <w:sz w:val="20"/>
        </w:rPr>
      </w:pPr>
      <w:r w:rsidRPr="003F0666">
        <w:rPr>
          <w:sz w:val="20"/>
        </w:rPr>
        <w:t>Należy mieć na uwadze, że wskazany sposób realizacji operacji</w:t>
      </w:r>
      <w:r w:rsidRPr="003F0666">
        <w:rPr>
          <w:i/>
          <w:sz w:val="20"/>
        </w:rPr>
        <w:t xml:space="preserve"> </w:t>
      </w:r>
      <w:r w:rsidRPr="003F0666">
        <w:rPr>
          <w:sz w:val="20"/>
        </w:rPr>
        <w:t xml:space="preserve">stanowi podstawę do weryfikacji zasadności zakresu i racjonalności zaplanowanych do poniesienia kosztów. Na etapie realizacji operacji dopuszczalne będą zmiany, o ile zostaną zaakceptowane przez UM. </w:t>
      </w:r>
    </w:p>
    <w:p w:rsidR="003F0666" w:rsidRPr="003F0666" w:rsidRDefault="003F0666" w:rsidP="003F0666">
      <w:pPr>
        <w:spacing w:before="120"/>
        <w:jc w:val="both"/>
        <w:rPr>
          <w:sz w:val="20"/>
        </w:rPr>
      </w:pPr>
      <w:r w:rsidRPr="003F0666">
        <w:rPr>
          <w:sz w:val="20"/>
        </w:rPr>
        <w:t xml:space="preserve">Na etapie weryfikacji wniosku o płatność Beneficjent będzie zobowiązany opisać faktyczną realizację przedsięwzięcia w ramach odpowiedniego dokumentu dotyczącego rozliczenia, którego wzór stanowi załącznik do wniosku o płatność oraz przedstawić dokumentację potwierdzającą m.in. prawidłowe wykonanie zadania i osiągnięcie zakładanego celu (np. lista obecności uczestników szkolenia, materiały szkoleniowe). </w:t>
      </w:r>
    </w:p>
    <w:p w:rsidR="003F0666" w:rsidRPr="007D616E" w:rsidRDefault="003F0666" w:rsidP="003F0666">
      <w:pPr>
        <w:spacing w:before="120"/>
        <w:jc w:val="both"/>
        <w:rPr>
          <w:sz w:val="20"/>
        </w:rPr>
      </w:pPr>
      <w:r w:rsidRPr="007D616E">
        <w:rPr>
          <w:sz w:val="20"/>
        </w:rPr>
        <w:t xml:space="preserve">W przypadku realizacji operacji </w:t>
      </w:r>
      <w:proofErr w:type="spellStart"/>
      <w:r w:rsidRPr="007D616E">
        <w:rPr>
          <w:sz w:val="20"/>
        </w:rPr>
        <w:t>nieinwestycyjnych</w:t>
      </w:r>
      <w:proofErr w:type="spellEnd"/>
      <w:r w:rsidRPr="007D616E">
        <w:rPr>
          <w:sz w:val="20"/>
        </w:rPr>
        <w:t xml:space="preserve"> albo operacji liniowych, dla których miejsce realizacji operacji zostało określone poprzez wskazanie adresu zamieszkania / siedziby </w:t>
      </w:r>
      <w:r w:rsidR="002F467C" w:rsidRPr="002F467C">
        <w:rPr>
          <w:sz w:val="20"/>
        </w:rPr>
        <w:t xml:space="preserve"> </w:t>
      </w:r>
      <w:r w:rsidR="002F467C">
        <w:rPr>
          <w:sz w:val="20"/>
        </w:rPr>
        <w:t>nabywcy / następcy</w:t>
      </w:r>
      <w:r w:rsidRPr="007D616E">
        <w:rPr>
          <w:sz w:val="20"/>
        </w:rPr>
        <w:t>, w ramach Opisu operacji należy również wyszczególnić szczegółowe informacje o obszarze realizacji / oddziaływania.</w:t>
      </w:r>
    </w:p>
    <w:p w:rsidR="003F0666" w:rsidRPr="007D616E" w:rsidRDefault="003F0666" w:rsidP="003F0666">
      <w:pPr>
        <w:spacing w:before="120"/>
        <w:jc w:val="both"/>
        <w:rPr>
          <w:sz w:val="20"/>
        </w:rPr>
      </w:pPr>
      <w:r w:rsidRPr="007D616E">
        <w:rPr>
          <w:sz w:val="20"/>
        </w:rPr>
        <w:t xml:space="preserve">W przypadku realizacji operacji </w:t>
      </w:r>
      <w:proofErr w:type="spellStart"/>
      <w:r w:rsidRPr="007D616E">
        <w:rPr>
          <w:sz w:val="20"/>
        </w:rPr>
        <w:t>nieinwestycyjnych</w:t>
      </w:r>
      <w:proofErr w:type="spellEnd"/>
      <w:r w:rsidRPr="007D616E">
        <w:rPr>
          <w:sz w:val="20"/>
        </w:rPr>
        <w:t xml:space="preserve"> w Opisie operacji należy podać szczegółowe dane umożliwiające ocenę ewentualnej dochodowości przedsięwzięcia, np. w przypadku realizacji operacji polegającej na wydaniu i odpłatnym udostępnieniu publikacji należy określić nakład, cenę jednostkową publikacji, sposób dystrybucji, tak aby umożliwić weryfikację, czy wysokość uzyskanego dochodu nie przekracza wkładu własnego </w:t>
      </w:r>
      <w:r w:rsidR="002F467C">
        <w:rPr>
          <w:sz w:val="20"/>
        </w:rPr>
        <w:t>nabywcy / następcy</w:t>
      </w:r>
      <w:r w:rsidR="002F467C" w:rsidRPr="00A360A1">
        <w:rPr>
          <w:sz w:val="20"/>
        </w:rPr>
        <w:t xml:space="preserve"> </w:t>
      </w:r>
      <w:r w:rsidRPr="007D616E">
        <w:rPr>
          <w:sz w:val="20"/>
        </w:rPr>
        <w:t>w finansowaniu projektu, tj. wysokości kwoty stanowiącej różnicę pomiędzy sumą kosztów całkowitych a wnioskowaną kwotą pomocy.</w:t>
      </w:r>
    </w:p>
    <w:p w:rsidR="003F0666" w:rsidRPr="007D616E" w:rsidRDefault="003F0666" w:rsidP="003F0666">
      <w:pPr>
        <w:spacing w:before="120"/>
        <w:jc w:val="both"/>
        <w:rPr>
          <w:sz w:val="20"/>
        </w:rPr>
      </w:pPr>
      <w:r w:rsidRPr="007D616E">
        <w:rPr>
          <w:sz w:val="20"/>
        </w:rPr>
        <w:t xml:space="preserve">W przypadku, gdy realizacja operacji wymaga poniesienia kosztów niekwalifikowanych, których wartość została wykazana w </w:t>
      </w:r>
      <w:r w:rsidRPr="00B5538A">
        <w:rPr>
          <w:sz w:val="20"/>
        </w:rPr>
        <w:t xml:space="preserve">polu </w:t>
      </w:r>
      <w:r w:rsidR="00B501C2" w:rsidRPr="00B501C2">
        <w:rPr>
          <w:sz w:val="20"/>
        </w:rPr>
        <w:t>14.1.4,</w:t>
      </w:r>
      <w:r w:rsidRPr="00B5538A">
        <w:rPr>
          <w:sz w:val="20"/>
        </w:rPr>
        <w:t xml:space="preserve"> w Opisie operacji należy uzasadnić konieczność ich poniesienia oraz wpływ na osiągnięcie celu operacji.</w:t>
      </w:r>
      <w:r w:rsidRPr="007D616E">
        <w:rPr>
          <w:sz w:val="20"/>
        </w:rPr>
        <w:t xml:space="preserve"> </w:t>
      </w:r>
    </w:p>
    <w:p w:rsidR="00FF7AB6" w:rsidRPr="00D24567" w:rsidRDefault="00FF7AB6" w:rsidP="00FF7AB6">
      <w:pPr>
        <w:spacing w:before="120"/>
        <w:jc w:val="both"/>
        <w:rPr>
          <w:b/>
          <w:sz w:val="22"/>
          <w:szCs w:val="22"/>
        </w:rPr>
      </w:pPr>
      <w:r w:rsidRPr="00F11383">
        <w:rPr>
          <w:sz w:val="20"/>
        </w:rPr>
        <w:t xml:space="preserve">W przypadku gdy </w:t>
      </w:r>
      <w:r>
        <w:rPr>
          <w:sz w:val="20"/>
        </w:rPr>
        <w:t>nabywca/następca nie planuje zmian zapisów w Opisie o</w:t>
      </w:r>
      <w:r w:rsidRPr="00F90A53">
        <w:rPr>
          <w:sz w:val="20"/>
          <w:szCs w:val="20"/>
        </w:rPr>
        <w:t>peracji</w:t>
      </w:r>
      <w:r>
        <w:rPr>
          <w:sz w:val="20"/>
          <w:szCs w:val="20"/>
        </w:rPr>
        <w:t xml:space="preserve"> – </w:t>
      </w:r>
      <w:r w:rsidRPr="00F11383">
        <w:rPr>
          <w:sz w:val="20"/>
        </w:rPr>
        <w:t xml:space="preserve">w </w:t>
      </w:r>
      <w:r>
        <w:rPr>
          <w:sz w:val="20"/>
        </w:rPr>
        <w:t xml:space="preserve">sekcji tej </w:t>
      </w:r>
      <w:r>
        <w:rPr>
          <w:sz w:val="20"/>
          <w:szCs w:val="20"/>
        </w:rPr>
        <w:t>należy</w:t>
      </w:r>
      <w:r>
        <w:rPr>
          <w:sz w:val="20"/>
        </w:rPr>
        <w:t xml:space="preserve"> </w:t>
      </w:r>
      <w:r>
        <w:rPr>
          <w:sz w:val="20"/>
        </w:rPr>
        <w:br/>
        <w:t>w pole tekstowe wstawić kreskę.</w:t>
      </w:r>
      <w:r w:rsidRPr="00F11383">
        <w:rPr>
          <w:sz w:val="20"/>
        </w:rPr>
        <w:t xml:space="preserve"> </w:t>
      </w:r>
    </w:p>
    <w:p w:rsidR="00F829D5" w:rsidRDefault="00F829D5" w:rsidP="00734636">
      <w:pPr>
        <w:jc w:val="both"/>
        <w:rPr>
          <w:b/>
          <w:sz w:val="20"/>
          <w:u w:val="single"/>
        </w:rPr>
      </w:pPr>
    </w:p>
    <w:p w:rsidR="00C96F86" w:rsidRPr="008755A7" w:rsidRDefault="00C96F86" w:rsidP="00C96F86">
      <w:pPr>
        <w:autoSpaceDE w:val="0"/>
        <w:autoSpaceDN w:val="0"/>
        <w:adjustRightInd w:val="0"/>
        <w:spacing w:before="120"/>
        <w:rPr>
          <w:sz w:val="20"/>
        </w:rPr>
      </w:pPr>
      <w:r w:rsidRPr="008755A7">
        <w:rPr>
          <w:b/>
          <w:sz w:val="20"/>
          <w:u w:val="single"/>
        </w:rPr>
        <w:t>V</w:t>
      </w:r>
      <w:r w:rsidR="00172680">
        <w:rPr>
          <w:b/>
          <w:sz w:val="20"/>
          <w:u w:val="single"/>
        </w:rPr>
        <w:t>I</w:t>
      </w:r>
      <w:r w:rsidRPr="008755A7">
        <w:rPr>
          <w:b/>
          <w:sz w:val="20"/>
          <w:u w:val="single"/>
        </w:rPr>
        <w:t>. OPIS ZADAŃ WYMIENIONYCH W ZESTAWIENIU RZECZOWO-FINANSOWYM OPERACJI</w:t>
      </w:r>
      <w:r w:rsidRPr="008755A7">
        <w:rPr>
          <w:sz w:val="20"/>
        </w:rPr>
        <w:t>. [SEKCJA OBOWIĄZKOWA]</w:t>
      </w:r>
    </w:p>
    <w:p w:rsidR="008A6127" w:rsidRPr="00B5538A" w:rsidRDefault="008A6127" w:rsidP="008A6127">
      <w:pPr>
        <w:spacing w:before="120"/>
        <w:jc w:val="both"/>
        <w:rPr>
          <w:sz w:val="20"/>
          <w:szCs w:val="20"/>
        </w:rPr>
      </w:pPr>
      <w:r w:rsidRPr="00F27F1C">
        <w:rPr>
          <w:sz w:val="20"/>
          <w:szCs w:val="20"/>
        </w:rPr>
        <w:t xml:space="preserve">W przypadku, gdy nabywca </w:t>
      </w:r>
      <w:r w:rsidR="00B501C2" w:rsidRPr="00B501C2">
        <w:rPr>
          <w:sz w:val="20"/>
          <w:szCs w:val="20"/>
        </w:rPr>
        <w:t>/ następca</w:t>
      </w:r>
      <w:r w:rsidRPr="00B5538A">
        <w:rPr>
          <w:sz w:val="20"/>
          <w:szCs w:val="20"/>
        </w:rPr>
        <w:t xml:space="preserve"> planuje dokonać zmian w opisie zadań</w:t>
      </w:r>
      <w:r w:rsidR="009F675D" w:rsidRPr="00B5538A">
        <w:rPr>
          <w:sz w:val="20"/>
          <w:szCs w:val="20"/>
        </w:rPr>
        <w:t xml:space="preserve"> wymienionych w zestawieniu rzeczowo-finansowym operacji</w:t>
      </w:r>
      <w:r w:rsidRPr="00B5538A">
        <w:rPr>
          <w:sz w:val="20"/>
          <w:szCs w:val="20"/>
        </w:rPr>
        <w:t xml:space="preserve"> </w:t>
      </w:r>
      <w:r w:rsidR="00FB731C" w:rsidRPr="00B5538A">
        <w:rPr>
          <w:sz w:val="20"/>
          <w:szCs w:val="20"/>
        </w:rPr>
        <w:t>–</w:t>
      </w:r>
      <w:r w:rsidRPr="00B5538A">
        <w:rPr>
          <w:sz w:val="20"/>
          <w:szCs w:val="20"/>
        </w:rPr>
        <w:t xml:space="preserve"> należy dokonać aktualizacji Opisu zadań</w:t>
      </w:r>
      <w:r w:rsidR="009F675D" w:rsidRPr="00B5538A">
        <w:rPr>
          <w:sz w:val="20"/>
          <w:szCs w:val="20"/>
        </w:rPr>
        <w:t>, uwzględniającego</w:t>
      </w:r>
      <w:r w:rsidRPr="00B5538A">
        <w:rPr>
          <w:sz w:val="20"/>
          <w:szCs w:val="20"/>
        </w:rPr>
        <w:t xml:space="preserve"> </w:t>
      </w:r>
      <w:r w:rsidR="009F675D" w:rsidRPr="00B5538A">
        <w:rPr>
          <w:sz w:val="20"/>
          <w:szCs w:val="20"/>
        </w:rPr>
        <w:t>planowane</w:t>
      </w:r>
      <w:r w:rsidRPr="00B5538A">
        <w:rPr>
          <w:sz w:val="20"/>
          <w:szCs w:val="20"/>
        </w:rPr>
        <w:t xml:space="preserve"> zmiany.</w:t>
      </w:r>
    </w:p>
    <w:p w:rsidR="00C96F86" w:rsidRPr="008755A7" w:rsidRDefault="00C96F86" w:rsidP="00C96F86">
      <w:pPr>
        <w:spacing w:before="120"/>
        <w:jc w:val="both"/>
        <w:rPr>
          <w:sz w:val="20"/>
        </w:rPr>
      </w:pPr>
      <w:r w:rsidRPr="00B5538A">
        <w:rPr>
          <w:sz w:val="20"/>
        </w:rPr>
        <w:t>Opis zadań stanowi szczegółową charakterystykę zadań (grup zadań) real</w:t>
      </w:r>
      <w:r w:rsidR="001C73C0" w:rsidRPr="00B5538A">
        <w:rPr>
          <w:sz w:val="20"/>
        </w:rPr>
        <w:t xml:space="preserve">izowanej operacji, wymienionych </w:t>
      </w:r>
      <w:r w:rsidRPr="00B5538A">
        <w:rPr>
          <w:sz w:val="20"/>
        </w:rPr>
        <w:t>w </w:t>
      </w:r>
      <w:r w:rsidRPr="00B5538A">
        <w:rPr>
          <w:i/>
          <w:sz w:val="20"/>
        </w:rPr>
        <w:t>Zestawieniu rzeczowo – finansowym operacji (</w:t>
      </w:r>
      <w:r w:rsidR="00B501C2" w:rsidRPr="00B501C2">
        <w:rPr>
          <w:i/>
          <w:sz w:val="20"/>
        </w:rPr>
        <w:t>sekcja VII wniosku</w:t>
      </w:r>
      <w:r w:rsidRPr="00B5538A">
        <w:rPr>
          <w:i/>
          <w:sz w:val="20"/>
        </w:rPr>
        <w:t>).</w:t>
      </w:r>
    </w:p>
    <w:p w:rsidR="00C96F86" w:rsidRPr="008755A7" w:rsidRDefault="00C96F86" w:rsidP="00C96F86">
      <w:pPr>
        <w:spacing w:before="120"/>
        <w:jc w:val="both"/>
        <w:rPr>
          <w:sz w:val="20"/>
        </w:rPr>
      </w:pPr>
      <w:r w:rsidRPr="008755A7">
        <w:rPr>
          <w:sz w:val="20"/>
        </w:rPr>
        <w:t>Jeśli w zakres realizowanej operacji wchodzą roboty budowlane, należy uwzględnić je w opisie zadań.</w:t>
      </w:r>
    </w:p>
    <w:p w:rsidR="00C96F86" w:rsidRPr="008755A7" w:rsidRDefault="00C96F86" w:rsidP="00C96F86">
      <w:pPr>
        <w:spacing w:before="120"/>
        <w:jc w:val="both"/>
        <w:rPr>
          <w:sz w:val="20"/>
        </w:rPr>
      </w:pPr>
      <w:r w:rsidRPr="008755A7">
        <w:rPr>
          <w:sz w:val="20"/>
        </w:rPr>
        <w:t xml:space="preserve">W przypadku, gdy </w:t>
      </w:r>
      <w:r w:rsidR="00836A46">
        <w:rPr>
          <w:sz w:val="20"/>
        </w:rPr>
        <w:t>nabywca / następca</w:t>
      </w:r>
      <w:r w:rsidRPr="008755A7">
        <w:rPr>
          <w:sz w:val="20"/>
        </w:rPr>
        <w:t xml:space="preserve"> załączył do wniosku kosztorys inwestorski sporządzony zgodnie </w:t>
      </w:r>
      <w:r w:rsidR="00836A46">
        <w:rPr>
          <w:sz w:val="20"/>
        </w:rPr>
        <w:br/>
      </w:r>
      <w:r w:rsidRPr="008755A7">
        <w:rPr>
          <w:sz w:val="20"/>
        </w:rPr>
        <w:t>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w:t>
      </w:r>
      <w:proofErr w:type="spellStart"/>
      <w:r w:rsidRPr="008755A7">
        <w:rPr>
          <w:sz w:val="20"/>
        </w:rPr>
        <w:t>Dz.U</w:t>
      </w:r>
      <w:proofErr w:type="spellEnd"/>
      <w:r w:rsidRPr="008755A7">
        <w:rPr>
          <w:sz w:val="20"/>
        </w:rPr>
        <w:t xml:space="preserve">. Nr 130 poz. 1389), który jest wymagany w przypadkach określonych w opisie tego załącznika, nie ma konieczności wypełniania kolumny 8 opisu Uzasadnienie/Uwagi, gdyż uszczegółowienie zadań zawiera kosztorys. Jeżeli roboty budowlane objęte kosztorysem w </w:t>
      </w:r>
      <w:r w:rsidRPr="008755A7">
        <w:rPr>
          <w:i/>
          <w:sz w:val="20"/>
        </w:rPr>
        <w:t>Zestawieniu rzeczowo-finansowym operacji</w:t>
      </w:r>
      <w:r w:rsidRPr="008755A7">
        <w:rPr>
          <w:sz w:val="20"/>
        </w:rPr>
        <w:t xml:space="preserve"> zostały rozpisane na kilka zadań istnieje możliwość uwzględnienia ich w jednej pozycji Opisu zadań. W kolumnie</w:t>
      </w:r>
      <w:r w:rsidRPr="008755A7">
        <w:rPr>
          <w:i/>
          <w:sz w:val="20"/>
        </w:rPr>
        <w:t xml:space="preserve"> </w:t>
      </w:r>
      <w:r w:rsidRPr="008755A7">
        <w:rPr>
          <w:b/>
          <w:i/>
          <w:sz w:val="20"/>
        </w:rPr>
        <w:t>Oznaczenie zadania</w:t>
      </w:r>
      <w:r w:rsidRPr="008755A7">
        <w:rPr>
          <w:sz w:val="20"/>
        </w:rPr>
        <w:t xml:space="preserve"> należy wpisać wtedy zakres skumulowanych zadań np. </w:t>
      </w:r>
      <w:r w:rsidR="00CA40C8" w:rsidRPr="00025A6B">
        <w:rPr>
          <w:sz w:val="20"/>
        </w:rPr>
        <w:t>I.A.1. – I.B.2.</w:t>
      </w:r>
    </w:p>
    <w:p w:rsidR="00C96F86" w:rsidRPr="008755A7" w:rsidRDefault="00C96F86" w:rsidP="00C96F86">
      <w:pPr>
        <w:spacing w:before="120"/>
        <w:jc w:val="both"/>
        <w:rPr>
          <w:sz w:val="20"/>
        </w:rPr>
      </w:pPr>
      <w:r w:rsidRPr="008755A7">
        <w:rPr>
          <w:sz w:val="20"/>
        </w:rPr>
        <w:t xml:space="preserve">W przypadku nie dołączenia ww. kosztorysu </w:t>
      </w:r>
      <w:r w:rsidR="00836A46">
        <w:rPr>
          <w:sz w:val="20"/>
        </w:rPr>
        <w:t>nabywca / następca</w:t>
      </w:r>
      <w:r w:rsidR="00836A46" w:rsidRPr="008755A7">
        <w:rPr>
          <w:sz w:val="20"/>
        </w:rPr>
        <w:t xml:space="preserve"> </w:t>
      </w:r>
      <w:r w:rsidRPr="008755A7">
        <w:rPr>
          <w:sz w:val="20"/>
        </w:rPr>
        <w:t xml:space="preserve"> formułuje roboty budowlane w postaci syntetycznej (wykaz elementów scalonych) i ujmuje w </w:t>
      </w:r>
      <w:r w:rsidRPr="008755A7">
        <w:rPr>
          <w:i/>
          <w:sz w:val="20"/>
        </w:rPr>
        <w:t>Zestawieniu rzeczowo-finansowym operacji</w:t>
      </w:r>
      <w:r w:rsidRPr="008755A7">
        <w:rPr>
          <w:sz w:val="20"/>
        </w:rPr>
        <w:t xml:space="preserve"> oraz Opisie zadań (wypełniając wszystkie kolumny). </w:t>
      </w:r>
    </w:p>
    <w:p w:rsidR="00C96F86" w:rsidRPr="00511501" w:rsidRDefault="00C96F86" w:rsidP="00C96F86">
      <w:pPr>
        <w:spacing w:before="120"/>
        <w:jc w:val="both"/>
        <w:rPr>
          <w:sz w:val="20"/>
        </w:rPr>
      </w:pPr>
      <w:r w:rsidRPr="00511501">
        <w:rPr>
          <w:sz w:val="20"/>
        </w:rPr>
        <w:t>W kolumnie</w:t>
      </w:r>
      <w:r w:rsidRPr="00511501">
        <w:rPr>
          <w:i/>
          <w:sz w:val="20"/>
        </w:rPr>
        <w:t xml:space="preserve"> </w:t>
      </w:r>
      <w:r w:rsidRPr="00511501">
        <w:rPr>
          <w:b/>
          <w:i/>
          <w:sz w:val="20"/>
        </w:rPr>
        <w:t>Oznaczenie zadania</w:t>
      </w:r>
      <w:r w:rsidRPr="00511501">
        <w:rPr>
          <w:sz w:val="20"/>
        </w:rPr>
        <w:t xml:space="preserve"> należy wpisać oznaczenie zadania zgodnie z numerem podanym w </w:t>
      </w:r>
      <w:r w:rsidRPr="00511501">
        <w:rPr>
          <w:i/>
          <w:sz w:val="20"/>
        </w:rPr>
        <w:t>Zestawieniu rzeczowo-finansowym operacji</w:t>
      </w:r>
      <w:r w:rsidRPr="00511501">
        <w:rPr>
          <w:sz w:val="20"/>
        </w:rPr>
        <w:t xml:space="preserve"> podając symbol zadania z pierwszej kolumny </w:t>
      </w:r>
      <w:r w:rsidRPr="00511501">
        <w:rPr>
          <w:i/>
          <w:sz w:val="20"/>
        </w:rPr>
        <w:t xml:space="preserve">Zestawienia </w:t>
      </w:r>
      <w:r w:rsidRPr="00511501">
        <w:rPr>
          <w:sz w:val="20"/>
        </w:rPr>
        <w:t>np</w:t>
      </w:r>
      <w:r w:rsidRPr="00025A6B">
        <w:rPr>
          <w:sz w:val="20"/>
        </w:rPr>
        <w:t>.</w:t>
      </w:r>
      <w:r w:rsidR="00CA40C8" w:rsidRPr="00025A6B">
        <w:rPr>
          <w:sz w:val="20"/>
        </w:rPr>
        <w:t>I.A.1.</w:t>
      </w:r>
    </w:p>
    <w:p w:rsidR="00C96F86" w:rsidRPr="008755A7" w:rsidRDefault="00C96F86" w:rsidP="00C96F86">
      <w:pPr>
        <w:spacing w:before="120"/>
        <w:jc w:val="both"/>
        <w:rPr>
          <w:sz w:val="20"/>
        </w:rPr>
      </w:pPr>
      <w:r w:rsidRPr="008755A7">
        <w:rPr>
          <w:sz w:val="20"/>
        </w:rPr>
        <w:t>W kolumnie</w:t>
      </w:r>
      <w:r w:rsidRPr="008755A7">
        <w:rPr>
          <w:b/>
          <w:i/>
          <w:sz w:val="20"/>
        </w:rPr>
        <w:t xml:space="preserve"> Nazwa zadania (dostawy / usługi / roboty budowlane)</w:t>
      </w:r>
      <w:r w:rsidRPr="008755A7">
        <w:rPr>
          <w:b/>
          <w:sz w:val="20"/>
        </w:rPr>
        <w:t xml:space="preserve"> </w:t>
      </w:r>
      <w:r w:rsidRPr="008755A7">
        <w:rPr>
          <w:sz w:val="20"/>
        </w:rPr>
        <w:t>należy w poszczególne pozycje wpisać zadania lub grupy zadań realizowane w ramach operacji w taki sposób, aby możliwa była identyfikacja mierników rzeczowych (jednostki miary, ilość, liczba) i weryfikacja wysokości planowanych do poniesienia kosztów oraz zasadność zakresu operacji.</w:t>
      </w:r>
    </w:p>
    <w:p w:rsidR="00C96F86" w:rsidRPr="008755A7" w:rsidRDefault="00C96F86" w:rsidP="00C96F86">
      <w:pPr>
        <w:spacing w:before="120"/>
        <w:jc w:val="both"/>
        <w:rPr>
          <w:sz w:val="20"/>
        </w:rPr>
      </w:pPr>
      <w:r w:rsidRPr="008755A7">
        <w:rPr>
          <w:sz w:val="20"/>
        </w:rPr>
        <w:t xml:space="preserve">W przypadku, gdy w </w:t>
      </w:r>
      <w:r w:rsidRPr="008755A7">
        <w:rPr>
          <w:i/>
          <w:sz w:val="20"/>
        </w:rPr>
        <w:t>Zestawieniu rzeczowo-finansowym operacji</w:t>
      </w:r>
      <w:r w:rsidRPr="008755A7">
        <w:rPr>
          <w:sz w:val="20"/>
        </w:rPr>
        <w:t xml:space="preserve"> zakres rzeczowy został sformułowany w sposób ogólny np. „zakup zestawu komputerowego”, niezbędne jest doprecyzowanie w formie katalogu zamkniętego, co składa się na wskazany w </w:t>
      </w:r>
      <w:r w:rsidRPr="008755A7">
        <w:rPr>
          <w:i/>
          <w:sz w:val="20"/>
        </w:rPr>
        <w:t xml:space="preserve">Zestawieniu rzeczowo-finansowym operacji </w:t>
      </w:r>
      <w:r w:rsidRPr="008755A7">
        <w:rPr>
          <w:sz w:val="20"/>
        </w:rPr>
        <w:t xml:space="preserve">zestaw (niedopuszczalne jest stosowanie sformułowań typu „np.”, „m.in.”, „i inne”). </w:t>
      </w:r>
    </w:p>
    <w:p w:rsidR="00C96F86" w:rsidRPr="008755A7" w:rsidRDefault="00C96F86" w:rsidP="00C96F86">
      <w:pPr>
        <w:spacing w:before="120"/>
        <w:jc w:val="both"/>
        <w:rPr>
          <w:i/>
          <w:sz w:val="20"/>
        </w:rPr>
      </w:pPr>
      <w:r w:rsidRPr="008755A7">
        <w:rPr>
          <w:sz w:val="20"/>
        </w:rPr>
        <w:lastRenderedPageBreak/>
        <w:t>W tej części powinny się również znaleźć parametry charakteryzujące dany element zadania. Parametrem w przypadku zakupywanych urządzeń jest np. wydajność/ moc/ dodatkowe wyposażenie/ warunki gwarancji itd.</w:t>
      </w:r>
    </w:p>
    <w:p w:rsidR="00C96F86" w:rsidRPr="008755A7" w:rsidRDefault="00C96F86" w:rsidP="00C96F86">
      <w:pPr>
        <w:spacing w:before="120"/>
        <w:jc w:val="both"/>
        <w:rPr>
          <w:sz w:val="20"/>
        </w:rPr>
      </w:pPr>
      <w:r w:rsidRPr="008755A7">
        <w:rPr>
          <w:sz w:val="20"/>
        </w:rPr>
        <w:t>W kolumnie</w:t>
      </w:r>
      <w:r w:rsidRPr="008755A7">
        <w:rPr>
          <w:i/>
          <w:sz w:val="20"/>
        </w:rPr>
        <w:t xml:space="preserve"> </w:t>
      </w:r>
      <w:r w:rsidRPr="008755A7">
        <w:rPr>
          <w:b/>
          <w:i/>
          <w:sz w:val="20"/>
        </w:rPr>
        <w:t>Jednostka miary</w:t>
      </w:r>
      <w:r w:rsidRPr="008755A7">
        <w:rPr>
          <w:i/>
          <w:sz w:val="20"/>
        </w:rPr>
        <w:t xml:space="preserve"> </w:t>
      </w:r>
      <w:r w:rsidRPr="008755A7">
        <w:rPr>
          <w:sz w:val="20"/>
        </w:rPr>
        <w:t>należy podać jednostkę miary (np. szt.). Poszczególne elementy powinny mieć swoje mierniki rzeczowe.</w:t>
      </w:r>
      <w:r w:rsidRPr="008755A7">
        <w:t xml:space="preserve"> </w:t>
      </w:r>
    </w:p>
    <w:p w:rsidR="00C96F86" w:rsidRPr="008755A7" w:rsidRDefault="00C96F86" w:rsidP="00C96F86">
      <w:pPr>
        <w:spacing w:before="120"/>
        <w:jc w:val="both"/>
        <w:rPr>
          <w:sz w:val="20"/>
        </w:rPr>
      </w:pPr>
      <w:r w:rsidRPr="008755A7">
        <w:rPr>
          <w:sz w:val="20"/>
        </w:rPr>
        <w:t>W kolumnie</w:t>
      </w:r>
      <w:r w:rsidRPr="008755A7">
        <w:rPr>
          <w:i/>
          <w:sz w:val="20"/>
        </w:rPr>
        <w:t xml:space="preserve"> </w:t>
      </w:r>
      <w:r w:rsidRPr="008755A7">
        <w:rPr>
          <w:b/>
          <w:i/>
          <w:sz w:val="20"/>
        </w:rPr>
        <w:t>Ilość</w:t>
      </w:r>
      <w:r w:rsidRPr="008755A7">
        <w:rPr>
          <w:i/>
          <w:sz w:val="20"/>
        </w:rPr>
        <w:t xml:space="preserve"> </w:t>
      </w:r>
      <w:r w:rsidRPr="008755A7">
        <w:rPr>
          <w:sz w:val="20"/>
        </w:rPr>
        <w:t>należy podać ilość produktów/usług, wchodzących w skład danej dostawy/ usługi.</w:t>
      </w:r>
    </w:p>
    <w:p w:rsidR="00C96F86" w:rsidRPr="008755A7" w:rsidRDefault="00C96F86" w:rsidP="00C96F86">
      <w:pPr>
        <w:spacing w:before="120"/>
        <w:jc w:val="both"/>
        <w:rPr>
          <w:sz w:val="20"/>
        </w:rPr>
      </w:pPr>
      <w:r w:rsidRPr="008755A7">
        <w:rPr>
          <w:sz w:val="20"/>
        </w:rPr>
        <w:t>W kolumnie</w:t>
      </w:r>
      <w:r w:rsidRPr="008755A7">
        <w:rPr>
          <w:i/>
          <w:sz w:val="20"/>
        </w:rPr>
        <w:t xml:space="preserve"> </w:t>
      </w:r>
      <w:r w:rsidRPr="008755A7">
        <w:rPr>
          <w:b/>
          <w:i/>
          <w:sz w:val="20"/>
        </w:rPr>
        <w:t xml:space="preserve">Cena jednostkowa </w:t>
      </w:r>
      <w:r w:rsidRPr="008755A7">
        <w:rPr>
          <w:sz w:val="20"/>
        </w:rPr>
        <w:t xml:space="preserve">należy wpisać cenę jednostkową w zł. </w:t>
      </w:r>
    </w:p>
    <w:p w:rsidR="00C96F86" w:rsidRPr="008755A7" w:rsidRDefault="00C96F86" w:rsidP="00C96F86">
      <w:pPr>
        <w:spacing w:before="120"/>
        <w:jc w:val="both"/>
        <w:rPr>
          <w:sz w:val="20"/>
        </w:rPr>
      </w:pPr>
      <w:r w:rsidRPr="008755A7">
        <w:rPr>
          <w:sz w:val="20"/>
        </w:rPr>
        <w:t xml:space="preserve">W przypadku, gdy VAT jest kosztem </w:t>
      </w:r>
      <w:proofErr w:type="spellStart"/>
      <w:r w:rsidRPr="008755A7">
        <w:rPr>
          <w:sz w:val="20"/>
        </w:rPr>
        <w:t>kwalifikowalnym</w:t>
      </w:r>
      <w:proofErr w:type="spellEnd"/>
      <w:r w:rsidRPr="008755A7">
        <w:rPr>
          <w:sz w:val="20"/>
        </w:rPr>
        <w:t>, ceny jednostkowe należy podawać w kwocie brutto.</w:t>
      </w:r>
    </w:p>
    <w:p w:rsidR="00C96F86" w:rsidRPr="008755A7" w:rsidRDefault="00C96F86" w:rsidP="00C96F86">
      <w:pPr>
        <w:spacing w:before="120"/>
        <w:jc w:val="both"/>
        <w:rPr>
          <w:sz w:val="20"/>
        </w:rPr>
      </w:pPr>
      <w:r w:rsidRPr="008755A7">
        <w:rPr>
          <w:sz w:val="20"/>
        </w:rPr>
        <w:t xml:space="preserve">Jeżeli VAT nie jest kosztem </w:t>
      </w:r>
      <w:proofErr w:type="spellStart"/>
      <w:r w:rsidRPr="008755A7">
        <w:rPr>
          <w:sz w:val="20"/>
        </w:rPr>
        <w:t>kwalifikowalnym</w:t>
      </w:r>
      <w:proofErr w:type="spellEnd"/>
      <w:r w:rsidRPr="008755A7">
        <w:rPr>
          <w:sz w:val="20"/>
        </w:rPr>
        <w:t xml:space="preserve"> ceny jednostkowe należy podawać w kwocie netto.</w:t>
      </w:r>
    </w:p>
    <w:p w:rsidR="00C96F86" w:rsidRPr="008755A7" w:rsidRDefault="00C96F86" w:rsidP="00C96F86">
      <w:pPr>
        <w:spacing w:before="120"/>
        <w:jc w:val="both"/>
        <w:rPr>
          <w:sz w:val="20"/>
        </w:rPr>
      </w:pPr>
      <w:r w:rsidRPr="008755A7">
        <w:rPr>
          <w:sz w:val="20"/>
        </w:rPr>
        <w:t>W kolumnie</w:t>
      </w:r>
      <w:r w:rsidRPr="008755A7">
        <w:rPr>
          <w:i/>
          <w:sz w:val="20"/>
        </w:rPr>
        <w:t xml:space="preserve"> Kwota </w:t>
      </w:r>
      <w:r w:rsidRPr="008755A7">
        <w:rPr>
          <w:b/>
          <w:i/>
          <w:sz w:val="20"/>
        </w:rPr>
        <w:t>ogółem</w:t>
      </w:r>
      <w:r w:rsidRPr="008755A7">
        <w:rPr>
          <w:i/>
          <w:sz w:val="20"/>
        </w:rPr>
        <w:t xml:space="preserve"> należy </w:t>
      </w:r>
      <w:r w:rsidRPr="008755A7">
        <w:rPr>
          <w:sz w:val="20"/>
        </w:rPr>
        <w:t>wpisać iloczyn kolumn 4 i 5.</w:t>
      </w:r>
    </w:p>
    <w:p w:rsidR="00C96F86" w:rsidRPr="008755A7" w:rsidRDefault="00C96F86" w:rsidP="00C96F86">
      <w:pPr>
        <w:spacing w:before="120"/>
        <w:jc w:val="both"/>
        <w:rPr>
          <w:sz w:val="20"/>
        </w:rPr>
      </w:pPr>
      <w:r w:rsidRPr="008755A7">
        <w:rPr>
          <w:sz w:val="20"/>
        </w:rPr>
        <w:t>W kolumnie</w:t>
      </w:r>
      <w:r w:rsidRPr="008755A7">
        <w:rPr>
          <w:i/>
          <w:sz w:val="20"/>
        </w:rPr>
        <w:t xml:space="preserve"> </w:t>
      </w:r>
      <w:r w:rsidRPr="008755A7">
        <w:rPr>
          <w:b/>
          <w:i/>
          <w:sz w:val="20"/>
        </w:rPr>
        <w:t xml:space="preserve">Kwota kosztów </w:t>
      </w:r>
      <w:proofErr w:type="spellStart"/>
      <w:r w:rsidRPr="008755A7">
        <w:rPr>
          <w:b/>
          <w:i/>
          <w:sz w:val="20"/>
        </w:rPr>
        <w:t>kwalifikowalnych</w:t>
      </w:r>
      <w:proofErr w:type="spellEnd"/>
      <w:r w:rsidRPr="008755A7">
        <w:rPr>
          <w:b/>
          <w:i/>
          <w:sz w:val="20"/>
        </w:rPr>
        <w:t xml:space="preserve"> operacji w części dotyczącej inwestycji (w zł) </w:t>
      </w:r>
      <w:r w:rsidRPr="008755A7">
        <w:rPr>
          <w:sz w:val="20"/>
        </w:rPr>
        <w:t xml:space="preserve">należy wpisać przypadającą na dane zadanie wartość </w:t>
      </w:r>
      <w:proofErr w:type="spellStart"/>
      <w:r w:rsidRPr="008755A7">
        <w:rPr>
          <w:sz w:val="20"/>
        </w:rPr>
        <w:t>kwalifikowalnych</w:t>
      </w:r>
      <w:proofErr w:type="spellEnd"/>
      <w:r w:rsidRPr="008755A7">
        <w:rPr>
          <w:sz w:val="20"/>
        </w:rPr>
        <w:t xml:space="preserve"> kosztów inwestycyjnych.</w:t>
      </w:r>
    </w:p>
    <w:p w:rsidR="00C96F86" w:rsidRPr="008755A7" w:rsidRDefault="00C96F86" w:rsidP="00C96F86">
      <w:pPr>
        <w:spacing w:before="120"/>
        <w:jc w:val="both"/>
        <w:rPr>
          <w:sz w:val="20"/>
        </w:rPr>
      </w:pPr>
      <w:r w:rsidRPr="008755A7">
        <w:rPr>
          <w:sz w:val="20"/>
        </w:rPr>
        <w:t xml:space="preserve">Przy określaniu części inwestycyjnej kosztów </w:t>
      </w:r>
      <w:proofErr w:type="spellStart"/>
      <w:r w:rsidRPr="008755A7">
        <w:rPr>
          <w:sz w:val="20"/>
        </w:rPr>
        <w:t>kwalifikowalnych</w:t>
      </w:r>
      <w:proofErr w:type="spellEnd"/>
      <w:r w:rsidRPr="008755A7">
        <w:rPr>
          <w:sz w:val="20"/>
        </w:rPr>
        <w:t xml:space="preserve"> operacji należy posługiwać się kategoriami kosztów inwestycyjnych wymienionych w art. 55 ust. 1 </w:t>
      </w:r>
      <w:r w:rsidRPr="008755A7">
        <w:rPr>
          <w:i/>
          <w:sz w:val="20"/>
        </w:rPr>
        <w:t>Rozporządzenia Komisji (WE) Nr 1974/2006 z dnia 15 grudnia 2006 r. ustanawiającego szczegółowe zasady stosowania Rozporządzenia Rady (WE) Nr 1698/2005 w sprawie wsparcia rozwoju obszarów wiejskich przez Europejski Fundusz Rolny na rzecz Rozwoju Obszarów Wiejskich (EFRROW)</w:t>
      </w:r>
      <w:r w:rsidRPr="008755A7">
        <w:rPr>
          <w:sz w:val="20"/>
        </w:rPr>
        <w:t xml:space="preserve"> (Dz. Urz. UE L 368/15 z 23.12.2006 r. z </w:t>
      </w:r>
      <w:proofErr w:type="spellStart"/>
      <w:r w:rsidRPr="008755A7">
        <w:rPr>
          <w:sz w:val="20"/>
        </w:rPr>
        <w:t>późn</w:t>
      </w:r>
      <w:proofErr w:type="spellEnd"/>
      <w:r w:rsidRPr="008755A7">
        <w:rPr>
          <w:sz w:val="20"/>
        </w:rPr>
        <w:t>. zm.).</w:t>
      </w:r>
    </w:p>
    <w:p w:rsidR="00C96F86" w:rsidRPr="008755A7" w:rsidRDefault="00C96F86" w:rsidP="00C96F86">
      <w:pPr>
        <w:spacing w:before="120"/>
        <w:jc w:val="both"/>
        <w:rPr>
          <w:sz w:val="20"/>
        </w:rPr>
      </w:pPr>
      <w:r w:rsidRPr="008755A7">
        <w:rPr>
          <w:sz w:val="20"/>
        </w:rPr>
        <w:t>Określając koszty inwestycyjne należy wziąć pod uwagę fakt, iż zakup np. aparatu fotograficznego, może zostać uznany za koszt inwestycyjny, o ile będzie on zakupiony na potrzeby wyposażenia lokalu / nieruchomości (np. świetlicy).</w:t>
      </w:r>
    </w:p>
    <w:p w:rsidR="00C96F86" w:rsidRPr="008755A7" w:rsidRDefault="00C96F86" w:rsidP="00C96F86">
      <w:pPr>
        <w:spacing w:before="120"/>
        <w:jc w:val="both"/>
        <w:rPr>
          <w:sz w:val="20"/>
        </w:rPr>
      </w:pPr>
      <w:r w:rsidRPr="008755A7">
        <w:rPr>
          <w:sz w:val="20"/>
        </w:rPr>
        <w:t>W przypadku, gdy zakup aparatu fotograficznego został dokonany na potrzeby przeprowadzenia cyklu szkoleń (nie było możliwe jego wypożyczenie albo koszt wypożyczenia przekraczał koszty zakupu) to taki zakup nie będzie kosztem inwestycyjnym.</w:t>
      </w:r>
    </w:p>
    <w:p w:rsidR="00C96F86" w:rsidRPr="008755A7" w:rsidRDefault="00C96F86" w:rsidP="00C96F86">
      <w:pPr>
        <w:spacing w:before="120"/>
        <w:jc w:val="both"/>
        <w:rPr>
          <w:sz w:val="20"/>
        </w:rPr>
      </w:pPr>
      <w:r w:rsidRPr="008755A7">
        <w:rPr>
          <w:sz w:val="20"/>
        </w:rPr>
        <w:t>W kolumnie</w:t>
      </w:r>
      <w:r w:rsidRPr="008755A7">
        <w:rPr>
          <w:i/>
          <w:sz w:val="20"/>
        </w:rPr>
        <w:t xml:space="preserve"> </w:t>
      </w:r>
      <w:r w:rsidRPr="008755A7">
        <w:rPr>
          <w:b/>
          <w:i/>
          <w:sz w:val="20"/>
        </w:rPr>
        <w:t>Uzasadnienie/Uwagi</w:t>
      </w:r>
      <w:r w:rsidRPr="008755A7">
        <w:rPr>
          <w:sz w:val="20"/>
        </w:rPr>
        <w:t xml:space="preserve"> należy podać źródło ceny przyjętej w odniesieniu do danego zadania oraz wskazać informacje:</w:t>
      </w:r>
    </w:p>
    <w:p w:rsidR="00C96F86" w:rsidRPr="008755A7" w:rsidRDefault="00C96F86" w:rsidP="001E4AA6">
      <w:pPr>
        <w:numPr>
          <w:ilvl w:val="0"/>
          <w:numId w:val="20"/>
        </w:numPr>
        <w:ind w:left="284" w:hanging="284"/>
        <w:jc w:val="both"/>
        <w:rPr>
          <w:sz w:val="20"/>
        </w:rPr>
      </w:pPr>
      <w:r w:rsidRPr="008755A7">
        <w:rPr>
          <w:sz w:val="20"/>
        </w:rPr>
        <w:t xml:space="preserve">uzasadniające poniesienie danego kosztu (dlaczego planuje się ponieść dany koszt), pozwalające zbadać jego racjonalność (np. zakup aparatu fotograficznego, który umożliwi zrealizowanie kursu fotografii, gdyż </w:t>
      </w:r>
      <w:r w:rsidR="00836A46">
        <w:rPr>
          <w:sz w:val="20"/>
        </w:rPr>
        <w:t>nabywca /następca</w:t>
      </w:r>
      <w:r w:rsidRPr="008755A7">
        <w:rPr>
          <w:sz w:val="20"/>
        </w:rPr>
        <w:t xml:space="preserve"> nie dysponuje takim sprzętem, a z przeprowadzonej kalkulacji wynika, iż koszty wypożyczenia aparatu przekraczają koszty zakupu. ),</w:t>
      </w:r>
    </w:p>
    <w:p w:rsidR="00C96F86" w:rsidRPr="008755A7" w:rsidRDefault="00C96F86" w:rsidP="001E4AA6">
      <w:pPr>
        <w:numPr>
          <w:ilvl w:val="0"/>
          <w:numId w:val="20"/>
        </w:numPr>
        <w:ind w:left="284" w:hanging="284"/>
        <w:jc w:val="both"/>
        <w:rPr>
          <w:sz w:val="20"/>
        </w:rPr>
      </w:pPr>
      <w:r w:rsidRPr="008755A7">
        <w:rPr>
          <w:sz w:val="20"/>
        </w:rPr>
        <w:t xml:space="preserve">uzasadniające jego wysokość (w przypadku kosztów związanych np. z najmem sal lub sprzętu przez </w:t>
      </w:r>
      <w:r w:rsidR="00836A46" w:rsidRPr="00836A46">
        <w:rPr>
          <w:sz w:val="20"/>
        </w:rPr>
        <w:t xml:space="preserve"> </w:t>
      </w:r>
      <w:r w:rsidR="00836A46">
        <w:rPr>
          <w:sz w:val="20"/>
        </w:rPr>
        <w:t>nabywcę / następcę</w:t>
      </w:r>
      <w:r w:rsidRPr="008755A7">
        <w:rPr>
          <w:sz w:val="20"/>
        </w:rPr>
        <w:t>, należy odnieść się do stawek za wynajem, montaż (średnich, rzeczywistych oraz aktualnie obowiązujących), występujących w danej miejscowości (regionie)).</w:t>
      </w:r>
    </w:p>
    <w:p w:rsidR="00C96F86" w:rsidRPr="008755A7" w:rsidRDefault="00C96F86" w:rsidP="001E4AA6">
      <w:pPr>
        <w:numPr>
          <w:ilvl w:val="0"/>
          <w:numId w:val="20"/>
        </w:numPr>
        <w:ind w:left="284" w:hanging="284"/>
        <w:jc w:val="both"/>
        <w:rPr>
          <w:sz w:val="20"/>
        </w:rPr>
      </w:pPr>
      <w:r w:rsidRPr="008755A7">
        <w:rPr>
          <w:sz w:val="20"/>
        </w:rPr>
        <w:t>pozwalające sprawdzić, że nie zostały przekroczone limity wskazane w rozporządzeniu (w przypadku wkładu niepieniężnego).</w:t>
      </w:r>
    </w:p>
    <w:p w:rsidR="00C96F86" w:rsidRPr="008755A7" w:rsidRDefault="00C96F86" w:rsidP="00C96F86">
      <w:pPr>
        <w:spacing w:before="120"/>
        <w:jc w:val="both"/>
        <w:rPr>
          <w:sz w:val="20"/>
        </w:rPr>
      </w:pPr>
      <w:r w:rsidRPr="008755A7">
        <w:rPr>
          <w:sz w:val="20"/>
        </w:rPr>
        <w:t>W odniesieniu do pracy własnej oraz usług świadczonych nieodpłatnie w ww. kolumnie należy wskazać również rodzaj pracy lub usług planowanych do wykonania oraz liczbę godzin przewidzianych na dany rodzaj pracy wraz z uzasadnieniem.</w:t>
      </w:r>
    </w:p>
    <w:p w:rsidR="00C96F86" w:rsidRPr="008755A7" w:rsidRDefault="00C96F86" w:rsidP="00C96F86">
      <w:pPr>
        <w:spacing w:before="120"/>
        <w:jc w:val="both"/>
        <w:rPr>
          <w:sz w:val="20"/>
        </w:rPr>
      </w:pPr>
      <w:r w:rsidRPr="008755A7">
        <w:rPr>
          <w:sz w:val="20"/>
        </w:rPr>
        <w:t>Należy również dołączać kopie dokumentów uzasadniających przyjęty poziom cen dla danego zadania (np. wydruki z Internetu, oferty sprzedawców, itd.), przy czym nie jest to wymagane w przypadku pozycji, których poziom cen jest powszechnie znany (np. kiełbasy do bigosu – potrawy regionalnej przyrządzanej na kiermasz lokalnych potraw regionalnych). Załączenie tych dokumentów znacznie przyspieszy weryfikację racjonalności planowanych do poniesienia kosztów.</w:t>
      </w:r>
    </w:p>
    <w:p w:rsidR="00C96F86" w:rsidRPr="008755A7" w:rsidRDefault="00C96F86" w:rsidP="00C96F86">
      <w:pPr>
        <w:spacing w:before="120"/>
        <w:jc w:val="both"/>
        <w:rPr>
          <w:sz w:val="20"/>
        </w:rPr>
      </w:pPr>
      <w:r w:rsidRPr="008755A7">
        <w:rPr>
          <w:sz w:val="20"/>
        </w:rPr>
        <w:t xml:space="preserve">W przypadku, gdy weryfikacja zasadności oraz racjonalności przedstawionego przez </w:t>
      </w:r>
      <w:r w:rsidR="00836A46" w:rsidRPr="00836A46">
        <w:rPr>
          <w:sz w:val="20"/>
        </w:rPr>
        <w:t xml:space="preserve"> </w:t>
      </w:r>
      <w:r w:rsidR="00836A46">
        <w:rPr>
          <w:sz w:val="20"/>
        </w:rPr>
        <w:t>nabywcę / następcę</w:t>
      </w:r>
      <w:r w:rsidR="00836A46" w:rsidRPr="008755A7">
        <w:rPr>
          <w:sz w:val="20"/>
        </w:rPr>
        <w:t>,</w:t>
      </w:r>
      <w:r w:rsidRPr="008755A7">
        <w:rPr>
          <w:sz w:val="20"/>
        </w:rPr>
        <w:t xml:space="preserve"> zakresu rzeczowego nie jest możliwa na podstawie powszechnie dostępnych źródeł, </w:t>
      </w:r>
      <w:r w:rsidR="00836A46">
        <w:rPr>
          <w:sz w:val="20"/>
        </w:rPr>
        <w:t>nabywca / następca</w:t>
      </w:r>
      <w:r w:rsidRPr="008755A7">
        <w:rPr>
          <w:sz w:val="20"/>
        </w:rPr>
        <w:t xml:space="preserve"> może zostać poproszony o przedstawienie oferty na realizację takiego zadania albo innych dokumentów, na podstawie których dokonał kalkulacji tego kosztu. </w:t>
      </w:r>
    </w:p>
    <w:p w:rsidR="00C96F86" w:rsidRPr="008755A7" w:rsidRDefault="00C96F86" w:rsidP="00C96F86">
      <w:pPr>
        <w:adjustRightInd w:val="0"/>
        <w:spacing w:before="120"/>
        <w:jc w:val="both"/>
        <w:rPr>
          <w:sz w:val="20"/>
        </w:rPr>
      </w:pPr>
      <w:r w:rsidRPr="008755A7">
        <w:rPr>
          <w:sz w:val="20"/>
        </w:rPr>
        <w:t>W przypadku, gdy jednostki samorządu terytorialnego oraz pozostałe podmioty zobowiązane do stosowania trybów przewidzianych przez ustawę Prawo zamówień publicznych przeprowadzają zamówienie, którego wartość nie przekracza wyrażonej w złotych kwoty 14 000 euro, jeżeli posiadają własne, wewnętrzne regulacje dotyczące</w:t>
      </w:r>
      <w:r w:rsidRPr="008755A7">
        <w:rPr>
          <w:b/>
          <w:sz w:val="20"/>
        </w:rPr>
        <w:t xml:space="preserve"> </w:t>
      </w:r>
      <w:r w:rsidRPr="008755A7">
        <w:rPr>
          <w:sz w:val="20"/>
        </w:rPr>
        <w:t xml:space="preserve">wyłaniania wykonawcy/dostawcy/usługodawcy na zadania o wartości poniżej 14.000 euro przedkładają odpowiednie dokumenty potwierdzające zastosowanie tych regulacji (np. regulamin i złożone oferty, w tym wybraną). </w:t>
      </w:r>
    </w:p>
    <w:p w:rsidR="00C96F86" w:rsidRPr="008755A7" w:rsidRDefault="00C96F86" w:rsidP="00C96F86">
      <w:pPr>
        <w:adjustRightInd w:val="0"/>
        <w:spacing w:before="120"/>
        <w:jc w:val="both"/>
        <w:rPr>
          <w:sz w:val="20"/>
        </w:rPr>
      </w:pPr>
      <w:r w:rsidRPr="008755A7">
        <w:rPr>
          <w:sz w:val="20"/>
        </w:rPr>
        <w:t xml:space="preserve">Jeżeli </w:t>
      </w:r>
      <w:r w:rsidR="00836A46">
        <w:rPr>
          <w:sz w:val="20"/>
        </w:rPr>
        <w:t>nabywca / następca</w:t>
      </w:r>
      <w:r w:rsidRPr="008755A7">
        <w:rPr>
          <w:sz w:val="20"/>
        </w:rPr>
        <w:t>, który jest zobowiązany do stosowania przepisów ustawy Prawo zamówień publicznych, zdecyduje się przeprowadzić postępowanie w jednym z trybów podstawowych do zamówienia, którego wartość nie przekracza wyrażonej w złotych kwoty 14 000 euro, weryfikacja takiego postępowania odbędzie się po zawarciu umowy przyznania pomocy, na zasadach opisanych w ww. umowie.</w:t>
      </w:r>
    </w:p>
    <w:p w:rsidR="007D616E" w:rsidRPr="008755A7" w:rsidRDefault="00C96F86" w:rsidP="008755A7">
      <w:pPr>
        <w:spacing w:before="120"/>
        <w:jc w:val="both"/>
        <w:rPr>
          <w:sz w:val="20"/>
        </w:rPr>
      </w:pPr>
      <w:r w:rsidRPr="008755A7">
        <w:rPr>
          <w:sz w:val="20"/>
        </w:rPr>
        <w:lastRenderedPageBreak/>
        <w:t>Przeliczenia kosztów ponoszonych w walutach obcych na PLN dokonuje się na podstawie kursu sprzedaży NBP z dnia wystawienia oferty, a w przypadku zadań, które nie wymagały przedstawienia ofert według kursu sprzedaży NBP z dnia dokonywania wyliczeń lecz nie później niż data złożenia wniosku o przyznanie pomocy. Jeżeli Narodowy Bank Polski nie publikuje dla danej waluty kursów sprzedaży, do dokonywania przeliczeń należy zastosować kursy średnie NBP.</w:t>
      </w:r>
    </w:p>
    <w:p w:rsidR="008755A7" w:rsidRPr="008755A7" w:rsidRDefault="00A9354B" w:rsidP="008755A7">
      <w:pPr>
        <w:autoSpaceDE w:val="0"/>
        <w:autoSpaceDN w:val="0"/>
        <w:adjustRightInd w:val="0"/>
        <w:spacing w:before="120"/>
        <w:rPr>
          <w:sz w:val="20"/>
        </w:rPr>
      </w:pPr>
      <w:r>
        <w:rPr>
          <w:b/>
          <w:sz w:val="20"/>
          <w:u w:val="single"/>
        </w:rPr>
        <w:t>V</w:t>
      </w:r>
      <w:r w:rsidR="008755A7" w:rsidRPr="008755A7">
        <w:rPr>
          <w:b/>
          <w:sz w:val="20"/>
          <w:u w:val="single"/>
        </w:rPr>
        <w:t>I</w:t>
      </w:r>
      <w:r w:rsidR="00172680">
        <w:rPr>
          <w:b/>
          <w:sz w:val="20"/>
          <w:u w:val="single"/>
        </w:rPr>
        <w:t>I</w:t>
      </w:r>
      <w:r w:rsidR="008755A7" w:rsidRPr="008755A7">
        <w:rPr>
          <w:b/>
          <w:sz w:val="20"/>
          <w:u w:val="single"/>
        </w:rPr>
        <w:t>. ZESTAWIENIE RZECZOWO-FINANSOWE OPERACJI</w:t>
      </w:r>
      <w:r w:rsidR="008755A7" w:rsidRPr="008755A7">
        <w:rPr>
          <w:sz w:val="20"/>
        </w:rPr>
        <w:t xml:space="preserve"> [SEKCJA OBOWIĄZKOWA]</w:t>
      </w:r>
    </w:p>
    <w:p w:rsidR="008A6127" w:rsidRDefault="008A6127" w:rsidP="008A6127">
      <w:pPr>
        <w:spacing w:before="120"/>
        <w:jc w:val="both"/>
        <w:rPr>
          <w:sz w:val="20"/>
          <w:szCs w:val="20"/>
        </w:rPr>
      </w:pPr>
      <w:r w:rsidRPr="00F27F1C">
        <w:rPr>
          <w:sz w:val="20"/>
          <w:szCs w:val="20"/>
        </w:rPr>
        <w:t xml:space="preserve">W przypadku, gdy </w:t>
      </w:r>
      <w:r w:rsidRPr="00B5538A">
        <w:rPr>
          <w:sz w:val="20"/>
          <w:szCs w:val="20"/>
        </w:rPr>
        <w:t xml:space="preserve">nabywca / </w:t>
      </w:r>
      <w:r w:rsidR="00B501C2" w:rsidRPr="00B501C2">
        <w:rPr>
          <w:sz w:val="20"/>
          <w:szCs w:val="20"/>
        </w:rPr>
        <w:t>następca</w:t>
      </w:r>
      <w:r w:rsidRPr="00B5538A">
        <w:rPr>
          <w:sz w:val="20"/>
          <w:szCs w:val="20"/>
        </w:rPr>
        <w:t xml:space="preserve"> planuje</w:t>
      </w:r>
      <w:r w:rsidRPr="00F27F1C">
        <w:rPr>
          <w:sz w:val="20"/>
          <w:szCs w:val="20"/>
        </w:rPr>
        <w:t xml:space="preserve"> dokonać zmian w zakresie rzeczowym albo finansowym planowanej do realizacji operacji - należy dokonać aktualizacji zestawienia rzeczowo-finansowego operacji uwzględniającego planowane zmiany.</w:t>
      </w:r>
    </w:p>
    <w:p w:rsidR="008755A7" w:rsidRPr="008755A7" w:rsidRDefault="008755A7" w:rsidP="008755A7">
      <w:pPr>
        <w:spacing w:before="120"/>
        <w:jc w:val="both"/>
        <w:rPr>
          <w:sz w:val="20"/>
        </w:rPr>
      </w:pPr>
      <w:r w:rsidRPr="008755A7">
        <w:rPr>
          <w:sz w:val="20"/>
        </w:rPr>
        <w:t xml:space="preserve">W tabeli w odniesieniu do poszczególnych zadań (grup zadań) wskazywać należy jedynie kwoty kosztów </w:t>
      </w:r>
      <w:proofErr w:type="spellStart"/>
      <w:r w:rsidRPr="008755A7">
        <w:rPr>
          <w:sz w:val="20"/>
        </w:rPr>
        <w:t>kwalifikowalnych</w:t>
      </w:r>
      <w:proofErr w:type="spellEnd"/>
      <w:r w:rsidRPr="008755A7">
        <w:rPr>
          <w:sz w:val="20"/>
        </w:rPr>
        <w:t xml:space="preserve">, w tym wartość podatku od towarów i usług (VAT) uiszczanego w związku z poniesieniem tych kosztów, jeżeli ta może być uznana za koszt </w:t>
      </w:r>
      <w:proofErr w:type="spellStart"/>
      <w:r w:rsidRPr="008755A7">
        <w:rPr>
          <w:sz w:val="20"/>
        </w:rPr>
        <w:t>kwalifikowalny</w:t>
      </w:r>
      <w:proofErr w:type="spellEnd"/>
      <w:r w:rsidRPr="008755A7">
        <w:rPr>
          <w:sz w:val="20"/>
        </w:rPr>
        <w:t>.</w:t>
      </w:r>
    </w:p>
    <w:p w:rsidR="008755A7" w:rsidRPr="008755A7" w:rsidRDefault="008755A7" w:rsidP="008755A7">
      <w:pPr>
        <w:spacing w:before="120"/>
        <w:jc w:val="both"/>
        <w:rPr>
          <w:sz w:val="20"/>
        </w:rPr>
      </w:pPr>
      <w:r w:rsidRPr="008755A7">
        <w:rPr>
          <w:sz w:val="20"/>
        </w:rPr>
        <w:t xml:space="preserve">Koszty planowane do poniesienia na realizację operacji należy przedstawić w podziale na: </w:t>
      </w:r>
    </w:p>
    <w:p w:rsidR="008755A7" w:rsidRPr="008755A7" w:rsidRDefault="008755A7" w:rsidP="008755A7">
      <w:pPr>
        <w:numPr>
          <w:ilvl w:val="0"/>
          <w:numId w:val="37"/>
        </w:numPr>
        <w:spacing w:before="120"/>
        <w:ind w:left="357" w:hanging="357"/>
        <w:jc w:val="both"/>
        <w:rPr>
          <w:sz w:val="20"/>
        </w:rPr>
      </w:pPr>
      <w:r w:rsidRPr="008755A7">
        <w:rPr>
          <w:sz w:val="20"/>
        </w:rPr>
        <w:t xml:space="preserve">Koszty </w:t>
      </w:r>
      <w:proofErr w:type="spellStart"/>
      <w:r w:rsidRPr="008755A7">
        <w:rPr>
          <w:sz w:val="20"/>
        </w:rPr>
        <w:t>kwalifikowalne</w:t>
      </w:r>
      <w:proofErr w:type="spellEnd"/>
      <w:r w:rsidRPr="008755A7">
        <w:rPr>
          <w:sz w:val="20"/>
        </w:rPr>
        <w:t xml:space="preserve"> określone w § 4 ust. 1a </w:t>
      </w:r>
      <w:proofErr w:type="spellStart"/>
      <w:r w:rsidRPr="008755A7">
        <w:rPr>
          <w:sz w:val="20"/>
        </w:rPr>
        <w:t>pkt</w:t>
      </w:r>
      <w:proofErr w:type="spellEnd"/>
      <w:r w:rsidRPr="008755A7">
        <w:rPr>
          <w:sz w:val="20"/>
        </w:rPr>
        <w:t xml:space="preserve"> 2-4 rozporządzenia (I), </w:t>
      </w:r>
    </w:p>
    <w:p w:rsidR="008755A7" w:rsidRPr="008755A7" w:rsidRDefault="008755A7" w:rsidP="008755A7">
      <w:pPr>
        <w:numPr>
          <w:ilvl w:val="0"/>
          <w:numId w:val="37"/>
        </w:numPr>
        <w:ind w:left="357" w:hanging="357"/>
        <w:jc w:val="both"/>
        <w:rPr>
          <w:sz w:val="20"/>
        </w:rPr>
      </w:pPr>
      <w:r w:rsidRPr="008755A7">
        <w:rPr>
          <w:sz w:val="20"/>
        </w:rPr>
        <w:t>Wartość wkładu niepieniężnego obejmującego (II):</w:t>
      </w:r>
    </w:p>
    <w:p w:rsidR="008755A7" w:rsidRPr="008755A7" w:rsidRDefault="008755A7" w:rsidP="00F27F1C">
      <w:pPr>
        <w:numPr>
          <w:ilvl w:val="0"/>
          <w:numId w:val="38"/>
        </w:numPr>
        <w:ind w:left="357" w:hanging="357"/>
        <w:jc w:val="both"/>
        <w:rPr>
          <w:sz w:val="20"/>
        </w:rPr>
      </w:pPr>
      <w:r w:rsidRPr="008755A7">
        <w:rPr>
          <w:sz w:val="20"/>
        </w:rPr>
        <w:t>wartość pracy oraz usług świadczonych nieodpłatnie,</w:t>
      </w:r>
    </w:p>
    <w:p w:rsidR="008755A7" w:rsidRPr="008755A7" w:rsidRDefault="00CE39BD" w:rsidP="00F27F1C">
      <w:pPr>
        <w:numPr>
          <w:ilvl w:val="0"/>
          <w:numId w:val="38"/>
        </w:numPr>
        <w:ind w:left="357" w:hanging="357"/>
        <w:jc w:val="both"/>
        <w:rPr>
          <w:sz w:val="20"/>
        </w:rPr>
      </w:pPr>
      <w:r>
        <w:t>k</w:t>
      </w:r>
      <w:r w:rsidR="008755A7" w:rsidRPr="008755A7">
        <w:rPr>
          <w:sz w:val="20"/>
        </w:rPr>
        <w:t>oszty udostępnienia ziemi, nieruchomości, sprzętu lub surowców,</w:t>
      </w:r>
    </w:p>
    <w:p w:rsidR="008755A7" w:rsidRPr="008755A7" w:rsidRDefault="008755A7" w:rsidP="008755A7">
      <w:pPr>
        <w:numPr>
          <w:ilvl w:val="0"/>
          <w:numId w:val="37"/>
        </w:numPr>
        <w:ind w:left="357" w:hanging="357"/>
        <w:jc w:val="both"/>
        <w:rPr>
          <w:sz w:val="20"/>
        </w:rPr>
      </w:pPr>
      <w:r w:rsidRPr="008755A7">
        <w:rPr>
          <w:sz w:val="20"/>
        </w:rPr>
        <w:t xml:space="preserve">Koszty ogólne określone w § 4 ust. 1a rozporządzenia </w:t>
      </w:r>
      <w:proofErr w:type="spellStart"/>
      <w:r w:rsidRPr="008755A7">
        <w:rPr>
          <w:sz w:val="20"/>
        </w:rPr>
        <w:t>pkt</w:t>
      </w:r>
      <w:proofErr w:type="spellEnd"/>
      <w:r w:rsidRPr="008755A7">
        <w:rPr>
          <w:sz w:val="20"/>
        </w:rPr>
        <w:t xml:space="preserve"> 1(III).</w:t>
      </w:r>
    </w:p>
    <w:p w:rsidR="008755A7" w:rsidRPr="008755A7" w:rsidRDefault="008755A7" w:rsidP="008755A7">
      <w:pPr>
        <w:spacing w:before="120"/>
        <w:jc w:val="both"/>
        <w:rPr>
          <w:sz w:val="20"/>
        </w:rPr>
      </w:pPr>
      <w:r w:rsidRPr="008755A7">
        <w:rPr>
          <w:sz w:val="20"/>
        </w:rPr>
        <w:t xml:space="preserve">Należy wyszczególnić zakres planowanych do realizacji robót, dostaw i usług wraz z określeniem mierników rzeczowych. W tabeli ujmuje się tylko koszty </w:t>
      </w:r>
      <w:proofErr w:type="spellStart"/>
      <w:r w:rsidRPr="008755A7">
        <w:rPr>
          <w:sz w:val="20"/>
        </w:rPr>
        <w:t>kwalifikowalne</w:t>
      </w:r>
      <w:proofErr w:type="spellEnd"/>
      <w:r w:rsidRPr="008755A7">
        <w:rPr>
          <w:sz w:val="20"/>
        </w:rPr>
        <w:t xml:space="preserve"> z dokładnością do dwóch miejsc po przecinku.</w:t>
      </w:r>
    </w:p>
    <w:p w:rsidR="008755A7" w:rsidRPr="008755A7" w:rsidRDefault="008755A7" w:rsidP="008755A7">
      <w:pPr>
        <w:spacing w:before="120"/>
        <w:jc w:val="both"/>
        <w:rPr>
          <w:b/>
          <w:sz w:val="20"/>
          <w:u w:val="single"/>
        </w:rPr>
      </w:pPr>
      <w:r w:rsidRPr="008755A7">
        <w:rPr>
          <w:sz w:val="20"/>
        </w:rPr>
        <w:t xml:space="preserve">Należy wymienić poszczególne elementy operacji – zadania lub grupy zadań. Nazwę zadania lub grupy zadań realizowanych w ramach operacji należy umieścić w nagłówku każdej części </w:t>
      </w:r>
      <w:r w:rsidRPr="008755A7">
        <w:rPr>
          <w:i/>
          <w:sz w:val="20"/>
        </w:rPr>
        <w:t>Zestawienia rzeczowo-finansowego operacji</w:t>
      </w:r>
      <w:r w:rsidRPr="008755A7">
        <w:rPr>
          <w:sz w:val="20"/>
        </w:rPr>
        <w:t xml:space="preserve"> w wierszach oznaczonych A, B, </w:t>
      </w:r>
      <w:r w:rsidRPr="008755A7">
        <w:rPr>
          <w:i/>
          <w:sz w:val="20"/>
        </w:rPr>
        <w:t xml:space="preserve">(…). </w:t>
      </w:r>
      <w:r w:rsidRPr="008755A7">
        <w:rPr>
          <w:sz w:val="20"/>
        </w:rPr>
        <w:t>Grupy zadań lub elementów powinny być wyodrębniane w sposób umożliwiający wspólną weryfikację całej grupy.</w:t>
      </w:r>
    </w:p>
    <w:p w:rsidR="008755A7" w:rsidRPr="008755A7" w:rsidRDefault="008755A7" w:rsidP="008755A7">
      <w:pPr>
        <w:spacing w:before="120"/>
        <w:jc w:val="both"/>
        <w:rPr>
          <w:sz w:val="20"/>
        </w:rPr>
      </w:pPr>
      <w:r w:rsidRPr="008755A7">
        <w:rPr>
          <w:sz w:val="20"/>
        </w:rPr>
        <w:t xml:space="preserve">Poszczególne pozycje zadań lub grupy zadań realizowanych w ramach operacji należy opisać w taki sposób, żeby możliwa była identyfikacja mierników rzeczowych (jednostki miary, ilość, liczba). Dopuszcza się możliwość ogólniejszego formułowania zakresu rzeczowego, np. „zakup zestawu komputerowego” oraz określenia mierników rzeczowych (szt. 1). W takim jednak przypadku w tabeli </w:t>
      </w:r>
      <w:r w:rsidRPr="008755A7">
        <w:rPr>
          <w:i/>
          <w:sz w:val="20"/>
        </w:rPr>
        <w:t>Opis zadań</w:t>
      </w:r>
      <w:r w:rsidRPr="008755A7">
        <w:rPr>
          <w:b/>
          <w:i/>
          <w:sz w:val="20"/>
        </w:rPr>
        <w:t xml:space="preserve"> </w:t>
      </w:r>
      <w:r w:rsidRPr="008755A7">
        <w:rPr>
          <w:i/>
          <w:sz w:val="20"/>
        </w:rPr>
        <w:t>wymienionych w Zestawieniu rzeczowo-finansowym operacji</w:t>
      </w:r>
      <w:r w:rsidRPr="008755A7">
        <w:rPr>
          <w:sz w:val="20"/>
        </w:rPr>
        <w:t xml:space="preserve"> niezbędne jest doprecyzowanie w formie katalogu zamkniętego co składa się na wskazany w </w:t>
      </w:r>
      <w:r w:rsidRPr="008755A7">
        <w:rPr>
          <w:i/>
          <w:sz w:val="20"/>
        </w:rPr>
        <w:t>Zestawieniu rzeczowo-finansowym operacji</w:t>
      </w:r>
      <w:r w:rsidRPr="008755A7">
        <w:rPr>
          <w:sz w:val="20"/>
        </w:rPr>
        <w:t xml:space="preserve"> zestaw (niedopuszczalne jest stosowanie sformułowań typu „np.”, „m.in.”, „i inne”) oraz szczegółowe określenie parametrów tego sprzętu. </w:t>
      </w:r>
    </w:p>
    <w:p w:rsidR="008755A7" w:rsidRPr="008755A7" w:rsidRDefault="008755A7" w:rsidP="008755A7">
      <w:pPr>
        <w:spacing w:before="120"/>
        <w:jc w:val="both"/>
        <w:rPr>
          <w:sz w:val="20"/>
        </w:rPr>
      </w:pPr>
      <w:r w:rsidRPr="008755A7">
        <w:rPr>
          <w:sz w:val="20"/>
        </w:rPr>
        <w:t xml:space="preserve">W przypadku, gdy nie jest możliwe określenie w </w:t>
      </w:r>
      <w:r w:rsidRPr="008755A7">
        <w:rPr>
          <w:i/>
          <w:sz w:val="20"/>
        </w:rPr>
        <w:t>Zestawieniu rzeczowo-finansowym operacji</w:t>
      </w:r>
      <w:r w:rsidRPr="008755A7">
        <w:rPr>
          <w:sz w:val="20"/>
        </w:rPr>
        <w:t xml:space="preserve"> mierników rzeczowych poszczególnych zadań, możliwe jest odwołanie się do opisu zadań. W tych przypadkach należy w nazwie zadania wskazać odwołanie do danej pozycji opisu zadań.</w:t>
      </w:r>
    </w:p>
    <w:p w:rsidR="008755A7" w:rsidRPr="008755A7" w:rsidRDefault="008755A7" w:rsidP="008755A7">
      <w:pPr>
        <w:spacing w:before="120"/>
        <w:jc w:val="both"/>
        <w:rPr>
          <w:iCs/>
          <w:sz w:val="20"/>
        </w:rPr>
      </w:pPr>
      <w:r w:rsidRPr="008755A7">
        <w:rPr>
          <w:sz w:val="20"/>
        </w:rPr>
        <w:t xml:space="preserve">W przypadku, gdy w ramach operacji </w:t>
      </w:r>
      <w:r w:rsidR="002D6686">
        <w:rPr>
          <w:sz w:val="20"/>
        </w:rPr>
        <w:t>nabywca / następca</w:t>
      </w:r>
      <w:r w:rsidRPr="008755A7">
        <w:rPr>
          <w:sz w:val="20"/>
        </w:rPr>
        <w:t xml:space="preserve"> planuje wykonać roboty budowlane formułuje ich zakres w układzie odpowiadającym tabeli elementów scalonych z kosztorysu inwestorskiego.</w:t>
      </w:r>
    </w:p>
    <w:p w:rsidR="008755A7" w:rsidRPr="008755A7" w:rsidRDefault="008755A7" w:rsidP="008755A7">
      <w:pPr>
        <w:spacing w:before="120"/>
        <w:jc w:val="both"/>
        <w:rPr>
          <w:sz w:val="20"/>
        </w:rPr>
      </w:pPr>
      <w:r w:rsidRPr="008755A7">
        <w:rPr>
          <w:sz w:val="20"/>
        </w:rPr>
        <w:t xml:space="preserve">Uwaga! Dodatkowe informacje dotyczące sposobu wypełniania </w:t>
      </w:r>
      <w:r w:rsidRPr="008755A7">
        <w:rPr>
          <w:i/>
          <w:sz w:val="20"/>
        </w:rPr>
        <w:t>Zestawienia rzeczowo-finansowego operacji</w:t>
      </w:r>
      <w:r w:rsidRPr="008755A7">
        <w:rPr>
          <w:sz w:val="20"/>
        </w:rPr>
        <w:t xml:space="preserve"> dla robót budowlanych zawarte są w Załączniku nr </w:t>
      </w:r>
      <w:r>
        <w:rPr>
          <w:sz w:val="20"/>
        </w:rPr>
        <w:t>1</w:t>
      </w:r>
      <w:r w:rsidRPr="008755A7">
        <w:rPr>
          <w:sz w:val="20"/>
        </w:rPr>
        <w:t xml:space="preserve"> do niniejszej instrukcji.</w:t>
      </w:r>
    </w:p>
    <w:p w:rsidR="008755A7" w:rsidRPr="002D439C" w:rsidRDefault="008755A7" w:rsidP="008755A7">
      <w:pPr>
        <w:spacing w:before="120"/>
        <w:jc w:val="both"/>
        <w:rPr>
          <w:sz w:val="20"/>
        </w:rPr>
      </w:pPr>
      <w:r w:rsidRPr="002D439C">
        <w:rPr>
          <w:sz w:val="20"/>
        </w:rPr>
        <w:t xml:space="preserve">Koszty </w:t>
      </w:r>
      <w:proofErr w:type="spellStart"/>
      <w:r w:rsidRPr="002D439C">
        <w:rPr>
          <w:sz w:val="20"/>
        </w:rPr>
        <w:t>kwalifikowalne</w:t>
      </w:r>
      <w:proofErr w:type="spellEnd"/>
      <w:r w:rsidRPr="002D439C">
        <w:rPr>
          <w:sz w:val="20"/>
        </w:rPr>
        <w:t xml:space="preserve"> operacji (w zł) ujmowane są w kwocie ogółem (kolumna 5) oraz w podziale na etapy realizacji operacji (I – II etap) uwzględniając terminy </w:t>
      </w:r>
      <w:r w:rsidRPr="00B5538A">
        <w:rPr>
          <w:sz w:val="20"/>
        </w:rPr>
        <w:t xml:space="preserve">określone </w:t>
      </w:r>
      <w:r w:rsidR="00AE52A6" w:rsidRPr="00B5538A">
        <w:rPr>
          <w:sz w:val="20"/>
        </w:rPr>
        <w:t>w polu III.13.</w:t>
      </w:r>
      <w:r w:rsidRPr="00B5538A">
        <w:rPr>
          <w:sz w:val="20"/>
        </w:rPr>
        <w:t xml:space="preserve"> Planowany</w:t>
      </w:r>
      <w:r w:rsidRPr="002D439C">
        <w:rPr>
          <w:sz w:val="20"/>
        </w:rPr>
        <w:t xml:space="preserve"> termin zakończenia etapu (miesiąc/rok). </w:t>
      </w:r>
    </w:p>
    <w:p w:rsidR="008755A7" w:rsidRPr="002D439C" w:rsidRDefault="008755A7" w:rsidP="008755A7">
      <w:pPr>
        <w:spacing w:before="120"/>
        <w:jc w:val="both"/>
        <w:rPr>
          <w:sz w:val="20"/>
        </w:rPr>
      </w:pPr>
      <w:r w:rsidRPr="002D439C">
        <w:rPr>
          <w:sz w:val="20"/>
        </w:rPr>
        <w:t xml:space="preserve">II. W ramach wkładu niepieniężnego należy wymienić poszczególne elementy operacji, tj. zadania, które obejmują wkład rzeczowy w postaci udostępniania ziemi, nieruchomości, sprzętu lub surowców oraz takie, których realizacja odbywa się z udziałem pracy własnej. </w:t>
      </w:r>
    </w:p>
    <w:p w:rsidR="008755A7" w:rsidRPr="002D439C" w:rsidRDefault="008755A7" w:rsidP="008755A7">
      <w:pPr>
        <w:spacing w:before="120"/>
        <w:jc w:val="both"/>
        <w:rPr>
          <w:sz w:val="20"/>
        </w:rPr>
      </w:pPr>
      <w:r w:rsidRPr="002D439C">
        <w:rPr>
          <w:sz w:val="20"/>
        </w:rPr>
        <w:t xml:space="preserve">Jednocześnie należy mieć na uwadze, iż zadeklarowana wartość wkładu niepieniężnego powinna zostać właściwie udokumentowana, żeby na etapie rozliczenia operacji, możliwe było uwzględnienie ww. kosztów w zakresie kosztów </w:t>
      </w:r>
      <w:proofErr w:type="spellStart"/>
      <w:r w:rsidRPr="002D439C">
        <w:rPr>
          <w:sz w:val="20"/>
        </w:rPr>
        <w:t>kwalifikowalnych</w:t>
      </w:r>
      <w:proofErr w:type="spellEnd"/>
      <w:r w:rsidRPr="002D439C">
        <w:rPr>
          <w:sz w:val="20"/>
        </w:rPr>
        <w:t xml:space="preserve">. W związku z tym niezbędne jest w trakcie realizacji zadań w zakresie pracy własnej lub usług świadczonych nieodpłatnie m.in. prowadzenie </w:t>
      </w:r>
      <w:r w:rsidRPr="002D439C">
        <w:rPr>
          <w:i/>
          <w:sz w:val="20"/>
        </w:rPr>
        <w:t>karty pracy oraz usług świadczonych nieodpłatnie</w:t>
      </w:r>
      <w:r w:rsidRPr="002D439C">
        <w:rPr>
          <w:sz w:val="20"/>
        </w:rPr>
        <w:t xml:space="preserve">, której wzór stanowi załącznik do wniosku o płatność. Karta ta zawiera dane dotyczące wykonawcy, ewidencji czasu pracy, rodzaju wykonanej pracy oraz potwierdzenie wykonania i przyjęcia pracy. Może być również niezbędne zawarcie umowy o świadczenie pracy z wolontariuszem albo przygotowanie </w:t>
      </w:r>
      <w:r w:rsidRPr="002D439C">
        <w:rPr>
          <w:i/>
          <w:sz w:val="20"/>
        </w:rPr>
        <w:t>o</w:t>
      </w:r>
      <w:r w:rsidRPr="002D439C">
        <w:rPr>
          <w:i/>
          <w:color w:val="000000"/>
          <w:sz w:val="20"/>
        </w:rPr>
        <w:t>świadczenia o wykonaniu robót lub montażu maszyn i urządzeń z udziałem środków własnych,</w:t>
      </w:r>
      <w:r w:rsidRPr="002D439C">
        <w:rPr>
          <w:sz w:val="20"/>
        </w:rPr>
        <w:t xml:space="preserve"> </w:t>
      </w:r>
      <w:r w:rsidRPr="002D439C">
        <w:rPr>
          <w:color w:val="000000"/>
          <w:sz w:val="20"/>
        </w:rPr>
        <w:t>jeżeli roboty lub montaż maszyn i urządzeń były wykonane z udziałem pracy własnej</w:t>
      </w:r>
      <w:r w:rsidRPr="002D439C">
        <w:rPr>
          <w:sz w:val="20"/>
        </w:rPr>
        <w:t>.</w:t>
      </w:r>
    </w:p>
    <w:p w:rsidR="008755A7" w:rsidRPr="002D439C" w:rsidRDefault="008755A7" w:rsidP="008755A7">
      <w:pPr>
        <w:spacing w:before="120"/>
        <w:jc w:val="both"/>
        <w:rPr>
          <w:sz w:val="20"/>
        </w:rPr>
      </w:pPr>
      <w:r w:rsidRPr="002D439C">
        <w:rPr>
          <w:sz w:val="20"/>
        </w:rPr>
        <w:lastRenderedPageBreak/>
        <w:t xml:space="preserve">Określenie wysokości wkładu niepieniężnego w postaci udostępnienia sprzętu lub surowców powinno się opierać na cenach rynkowych. Jeżeli na rzecz małego projektu zostaną udostępnione surowce np. drewno na budowę wieży widokowej konieczne będzie wskazanie ilości oraz jakości drewna. W przypadku udostępnienia sprzętu komputerowego należy brać pod uwagę jego parametry oraz zużycie. Jeżeli </w:t>
      </w:r>
      <w:r w:rsidR="002D6686">
        <w:rPr>
          <w:sz w:val="20"/>
        </w:rPr>
        <w:t>nabywca / następca</w:t>
      </w:r>
      <w:r w:rsidRPr="002D439C">
        <w:rPr>
          <w:sz w:val="20"/>
        </w:rPr>
        <w:t xml:space="preserve"> nie jest w stanie określić wysokości wkładu niepieniężnego może zwrócić się do rzeczoznawcy, lecz nie ma takiego obowiązku.</w:t>
      </w:r>
    </w:p>
    <w:p w:rsidR="008755A7" w:rsidRPr="002D439C" w:rsidRDefault="008755A7" w:rsidP="008755A7">
      <w:pPr>
        <w:spacing w:before="120"/>
        <w:jc w:val="both"/>
        <w:rPr>
          <w:sz w:val="20"/>
        </w:rPr>
      </w:pPr>
      <w:r w:rsidRPr="002D439C">
        <w:rPr>
          <w:sz w:val="20"/>
        </w:rPr>
        <w:t xml:space="preserve">Należy mieć na uwadze, że wartość wkładu niepieniężnego może zostać poddana niezależnej ocenie i weryfikacji. </w:t>
      </w:r>
    </w:p>
    <w:p w:rsidR="008755A7" w:rsidRPr="002D439C" w:rsidRDefault="008755A7" w:rsidP="008755A7">
      <w:pPr>
        <w:spacing w:before="120"/>
        <w:jc w:val="both"/>
        <w:rPr>
          <w:sz w:val="20"/>
        </w:rPr>
      </w:pPr>
      <w:r w:rsidRPr="002D439C">
        <w:rPr>
          <w:sz w:val="20"/>
        </w:rPr>
        <w:t>Określenie wysokości wkładu niepieniężnego w postaci udostępnienia nieruchomości musi być poświadczone przez niezależnego wykwalifikowanego eksperta lub odpowiednio uprawniony organ, zgodnie z art. 54. ust. 1 Rozporządzenia Komisji (WE) Nr 1974/2006 z dnia 15 grudnia 2006 r. ustanawiającego szczegółowe zasady stosowania Rozporządzenia Rady (WE) Nr 1698/2005 w sprawie wsparcia rozwoju obszarów wiejskich przez Europejski Fundusz Rolny na rzecz Rozwoju Obszarów Wiejskich (EFRROW).</w:t>
      </w:r>
    </w:p>
    <w:p w:rsidR="008755A7" w:rsidRPr="002D439C" w:rsidRDefault="008755A7" w:rsidP="008755A7">
      <w:pPr>
        <w:spacing w:before="120"/>
        <w:jc w:val="both"/>
        <w:rPr>
          <w:sz w:val="20"/>
        </w:rPr>
      </w:pPr>
      <w:r w:rsidRPr="002D439C">
        <w:rPr>
          <w:sz w:val="20"/>
        </w:rPr>
        <w:t xml:space="preserve">Wartość wkładu niepieniężnego jest limitowana. Nie może ona przekroczyć 30% pozostałych kosztów </w:t>
      </w:r>
      <w:proofErr w:type="spellStart"/>
      <w:r w:rsidRPr="002D439C">
        <w:rPr>
          <w:sz w:val="20"/>
        </w:rPr>
        <w:t>kwalifikowalnych</w:t>
      </w:r>
      <w:proofErr w:type="spellEnd"/>
      <w:r w:rsidRPr="002D439C">
        <w:rPr>
          <w:sz w:val="20"/>
        </w:rPr>
        <w:t xml:space="preserve"> pomniejszonych o wartość kosztów ogólnych (max 30% kwoty z </w:t>
      </w:r>
      <w:r w:rsidRPr="002D439C">
        <w:rPr>
          <w:i/>
          <w:sz w:val="20"/>
        </w:rPr>
        <w:t>Zestawienia rzeczowo-finansowego operacji</w:t>
      </w:r>
      <w:r w:rsidRPr="002D439C">
        <w:rPr>
          <w:sz w:val="20"/>
        </w:rPr>
        <w:t xml:space="preserve"> – wiersz Suma I kolumna 5 ogółem). </w:t>
      </w:r>
    </w:p>
    <w:p w:rsidR="008755A7" w:rsidRPr="002D439C" w:rsidRDefault="008755A7" w:rsidP="008755A7">
      <w:pPr>
        <w:spacing w:before="120"/>
        <w:jc w:val="both"/>
        <w:rPr>
          <w:sz w:val="20"/>
        </w:rPr>
      </w:pPr>
      <w:r w:rsidRPr="002D439C">
        <w:rPr>
          <w:sz w:val="20"/>
        </w:rPr>
        <w:t xml:space="preserve">III. Koszty ogólne są limitowane. Nie mogą one przekroczyć 10% pozostałych kosztów </w:t>
      </w:r>
      <w:proofErr w:type="spellStart"/>
      <w:r w:rsidRPr="002D439C">
        <w:rPr>
          <w:sz w:val="20"/>
        </w:rPr>
        <w:t>kwalifikowalnych</w:t>
      </w:r>
      <w:proofErr w:type="spellEnd"/>
      <w:r w:rsidRPr="002D439C">
        <w:rPr>
          <w:sz w:val="20"/>
        </w:rPr>
        <w:t xml:space="preserve"> pomniejszonych o wartość wkładu niepieniężnego (max 10% kwoty z </w:t>
      </w:r>
      <w:r w:rsidRPr="002D439C">
        <w:rPr>
          <w:i/>
          <w:sz w:val="20"/>
        </w:rPr>
        <w:t>Zestawienia rzeczowo-finansowego operacji</w:t>
      </w:r>
      <w:r w:rsidRPr="002D439C">
        <w:rPr>
          <w:sz w:val="20"/>
        </w:rPr>
        <w:t xml:space="preserve"> – wiersz Suma I kolumna 5 ogółem).</w:t>
      </w:r>
    </w:p>
    <w:p w:rsidR="008755A7" w:rsidRPr="002D439C" w:rsidRDefault="008755A7" w:rsidP="008755A7">
      <w:pPr>
        <w:spacing w:before="120"/>
        <w:jc w:val="both"/>
        <w:rPr>
          <w:i/>
          <w:sz w:val="20"/>
        </w:rPr>
      </w:pPr>
      <w:r w:rsidRPr="002D439C">
        <w:rPr>
          <w:sz w:val="20"/>
        </w:rPr>
        <w:t xml:space="preserve">Wartość wkładu niepieniężnego oraz wartość kosztów ogólnych przekraczająca ww. limity stanowi koszt </w:t>
      </w:r>
      <w:proofErr w:type="spellStart"/>
      <w:r w:rsidRPr="002D439C">
        <w:rPr>
          <w:sz w:val="20"/>
        </w:rPr>
        <w:t>niekwalifkowalny</w:t>
      </w:r>
      <w:proofErr w:type="spellEnd"/>
      <w:r w:rsidRPr="002D439C">
        <w:rPr>
          <w:sz w:val="20"/>
        </w:rPr>
        <w:t xml:space="preserve"> i nie jest ujmowana w </w:t>
      </w:r>
      <w:r w:rsidRPr="002D439C">
        <w:rPr>
          <w:i/>
          <w:sz w:val="20"/>
        </w:rPr>
        <w:t xml:space="preserve">Zestawieniu rzeczowo-finansowym operacji. </w:t>
      </w:r>
    </w:p>
    <w:p w:rsidR="008755A7" w:rsidRDefault="008755A7" w:rsidP="00734636">
      <w:pPr>
        <w:jc w:val="both"/>
        <w:rPr>
          <w:b/>
          <w:sz w:val="20"/>
          <w:highlight w:val="yellow"/>
          <w:u w:val="single"/>
        </w:rPr>
      </w:pPr>
    </w:p>
    <w:p w:rsidR="00734636" w:rsidRDefault="00B501C2" w:rsidP="00734636">
      <w:pPr>
        <w:jc w:val="both"/>
        <w:rPr>
          <w:sz w:val="20"/>
        </w:rPr>
      </w:pPr>
      <w:r w:rsidRPr="00040CB0">
        <w:rPr>
          <w:b/>
          <w:sz w:val="20"/>
          <w:u w:val="single"/>
        </w:rPr>
        <w:t>VIII.</w:t>
      </w:r>
      <w:r w:rsidR="00DB1C5D" w:rsidRPr="00DB0544">
        <w:rPr>
          <w:b/>
          <w:sz w:val="20"/>
          <w:u w:val="single"/>
        </w:rPr>
        <w:t xml:space="preserve"> INFORMACJA O ZAŁĄCZNIKACH </w:t>
      </w:r>
      <w:r w:rsidR="00DB1C5D" w:rsidRPr="00DB0544">
        <w:rPr>
          <w:sz w:val="20"/>
        </w:rPr>
        <w:t>[SEKCJA OBOWIĄZKOWA]</w:t>
      </w:r>
    </w:p>
    <w:p w:rsidR="00734636" w:rsidRDefault="00734636" w:rsidP="00734636">
      <w:pPr>
        <w:jc w:val="both"/>
        <w:rPr>
          <w:b/>
          <w:sz w:val="20"/>
          <w:u w:val="single"/>
        </w:rPr>
      </w:pPr>
    </w:p>
    <w:p w:rsidR="00734636" w:rsidRPr="00754694" w:rsidRDefault="00B501C2" w:rsidP="00734636">
      <w:pPr>
        <w:jc w:val="both"/>
        <w:rPr>
          <w:sz w:val="20"/>
        </w:rPr>
      </w:pPr>
      <w:r w:rsidRPr="00B501C2">
        <w:rPr>
          <w:sz w:val="20"/>
        </w:rPr>
        <w:t>Do wniosku załącza się załączniki zgodnie z wykazem.</w:t>
      </w:r>
    </w:p>
    <w:p w:rsidR="00734636" w:rsidRDefault="00F93A67" w:rsidP="00734636">
      <w:pPr>
        <w:jc w:val="both"/>
        <w:rPr>
          <w:sz w:val="20"/>
        </w:rPr>
      </w:pPr>
      <w:r w:rsidRPr="00F93A67">
        <w:rPr>
          <w:sz w:val="20"/>
        </w:rPr>
        <w:t>W przypadku dokumentów sporządzonych w języku obcym należy dołączyć wykonane przez tłumacza przysięgłego tłumaczenie danego dokumentu na język polski.</w:t>
      </w:r>
    </w:p>
    <w:p w:rsidR="00734636" w:rsidRDefault="00DB1C5D" w:rsidP="00734636">
      <w:pPr>
        <w:tabs>
          <w:tab w:val="left" w:pos="540"/>
        </w:tabs>
        <w:jc w:val="both"/>
        <w:rPr>
          <w:sz w:val="20"/>
        </w:rPr>
      </w:pPr>
      <w:r w:rsidRPr="00DB1C5D">
        <w:rPr>
          <w:sz w:val="20"/>
        </w:rPr>
        <w:t xml:space="preserve">Wszystkie składane wraz z wnioskiem załączniki sporządzone przez nabywcę / następcę na udostępnionych formularzach, muszą być opatrzone datą i miejscowością oraz zawierać w wyznaczonym miejscu pieczęć imienną </w:t>
      </w:r>
      <w:r w:rsidR="00EF1FB6">
        <w:rPr>
          <w:sz w:val="20"/>
        </w:rPr>
        <w:br/>
      </w:r>
      <w:r w:rsidRPr="00DB1C5D">
        <w:rPr>
          <w:sz w:val="20"/>
        </w:rPr>
        <w:t xml:space="preserve">i podpisy albo czytelne podpisy nabywcy / następcy albo osób reprezentujących nabywcę / następcę albo pełnomocnika. </w:t>
      </w:r>
    </w:p>
    <w:p w:rsidR="00734636" w:rsidRDefault="00DB1C5D" w:rsidP="00734636">
      <w:pPr>
        <w:jc w:val="both"/>
        <w:rPr>
          <w:sz w:val="20"/>
        </w:rPr>
      </w:pPr>
      <w:r w:rsidRPr="00DB1C5D">
        <w:rPr>
          <w:sz w:val="20"/>
        </w:rPr>
        <w:t>Dokumenty sporządzone na formularzach udostępnionych przez UM muszą być w wyznaczonych do tego miejscach, podpisane przez nabywcę / następcę albo osobę reprezentującą nabywcę / następcę albo pełnomocnika. Podpisy mogą być czytelne lub może być przystawiona pieczęć imienna i złożony podpis. Jeśli nabywcą / następcą nie jest osoba fizyczna formularz wniosku w tej części powinien być opatrzony pieczęcią nagłówkową.</w:t>
      </w:r>
    </w:p>
    <w:p w:rsidR="00A57078" w:rsidRDefault="00A57078" w:rsidP="00734636">
      <w:pPr>
        <w:jc w:val="both"/>
        <w:rPr>
          <w:sz w:val="20"/>
        </w:rPr>
      </w:pPr>
    </w:p>
    <w:p w:rsidR="00734636" w:rsidRDefault="00DB1C5D" w:rsidP="00734636">
      <w:pPr>
        <w:jc w:val="both"/>
        <w:rPr>
          <w:sz w:val="20"/>
        </w:rPr>
      </w:pPr>
      <w:r w:rsidRPr="00DB1C5D">
        <w:rPr>
          <w:sz w:val="20"/>
        </w:rPr>
        <w:t xml:space="preserve">W pierwszej kolejności należy oznaczyć poprzez wstawienie znaku X w odpowiednie pole TAK albo ND, kategorie załączników wymagane dla danego podmiotu np. osoba fizyczna prowadząca działalność gospodarczą obowiązkowo zaznacza TAK w kategorii </w:t>
      </w:r>
      <w:r w:rsidRPr="00DB1C5D">
        <w:rPr>
          <w:sz w:val="20"/>
          <w:u w:val="single"/>
        </w:rPr>
        <w:t>A1 oraz A2</w:t>
      </w:r>
      <w:r w:rsidR="00A240F2">
        <w:rPr>
          <w:sz w:val="20"/>
        </w:rPr>
        <w:t>,</w:t>
      </w:r>
      <w:r w:rsidRPr="00DB1C5D">
        <w:rPr>
          <w:sz w:val="20"/>
        </w:rPr>
        <w:t xml:space="preserve"> a następnie w odniesieniu do konkretnych załączników w kolumnie „Liczba” należy wpisać liczbę dokumentów załączonych przez nabywcę / następcę.</w:t>
      </w:r>
    </w:p>
    <w:p w:rsidR="00A240F2" w:rsidRDefault="00A240F2" w:rsidP="00734636">
      <w:pPr>
        <w:jc w:val="both"/>
        <w:rPr>
          <w:sz w:val="20"/>
          <w:u w:val="single"/>
        </w:rPr>
      </w:pPr>
    </w:p>
    <w:p w:rsidR="00734636" w:rsidRDefault="00DB1C5D" w:rsidP="00734636">
      <w:pPr>
        <w:jc w:val="both"/>
        <w:rPr>
          <w:sz w:val="20"/>
        </w:rPr>
      </w:pPr>
      <w:r w:rsidRPr="00DB1C5D">
        <w:rPr>
          <w:sz w:val="20"/>
          <w:u w:val="single"/>
        </w:rPr>
        <w:t xml:space="preserve">W przypadku wspólników spółki cywilnej, w zależności od tego, do której kategorii podmiotów można zaliczyć danego wspólnika spółki cywilnej (osoba fizyczna, osoba prawna, jednostka organizacyjna nieposiadająca osobowości prawnej), oprócz załączników wymienionych w części </w:t>
      </w:r>
      <w:r w:rsidRPr="00DB1C5D">
        <w:rPr>
          <w:b/>
          <w:sz w:val="20"/>
          <w:u w:val="single"/>
        </w:rPr>
        <w:t>A.3</w:t>
      </w:r>
      <w:r w:rsidRPr="00DB1C5D">
        <w:rPr>
          <w:sz w:val="20"/>
          <w:u w:val="single"/>
        </w:rPr>
        <w:t xml:space="preserve"> wniosku należy dołączyć odpowiednio dokumenty wymienione w części </w:t>
      </w:r>
      <w:r w:rsidRPr="00DB1C5D">
        <w:rPr>
          <w:b/>
          <w:sz w:val="20"/>
          <w:u w:val="single"/>
        </w:rPr>
        <w:t>A.1, A.2</w:t>
      </w:r>
      <w:r w:rsidRPr="00DB1C5D">
        <w:rPr>
          <w:sz w:val="20"/>
          <w:u w:val="single"/>
        </w:rPr>
        <w:t xml:space="preserve"> lub </w:t>
      </w:r>
      <w:r w:rsidRPr="00DB1C5D">
        <w:rPr>
          <w:b/>
          <w:sz w:val="20"/>
          <w:u w:val="single"/>
        </w:rPr>
        <w:t xml:space="preserve">A.4 </w:t>
      </w:r>
      <w:r w:rsidRPr="00DB1C5D">
        <w:rPr>
          <w:sz w:val="20"/>
          <w:u w:val="single"/>
        </w:rPr>
        <w:t>dla każdego ze wspólników.</w:t>
      </w:r>
    </w:p>
    <w:p w:rsidR="00734636" w:rsidRDefault="00734636" w:rsidP="00734636">
      <w:pPr>
        <w:jc w:val="both"/>
        <w:rPr>
          <w:sz w:val="20"/>
        </w:rPr>
      </w:pPr>
    </w:p>
    <w:p w:rsidR="00734636" w:rsidRDefault="00DB1C5D" w:rsidP="00734636">
      <w:pPr>
        <w:jc w:val="both"/>
        <w:rPr>
          <w:sz w:val="20"/>
        </w:rPr>
      </w:pPr>
      <w:r w:rsidRPr="00DB1C5D">
        <w:rPr>
          <w:sz w:val="20"/>
        </w:rPr>
        <w:t xml:space="preserve">W polu RAZEM należy podać liczbę wszystkich załączników. </w:t>
      </w:r>
    </w:p>
    <w:p w:rsidR="00734636" w:rsidRDefault="00734636" w:rsidP="00734636">
      <w:pPr>
        <w:jc w:val="both"/>
        <w:rPr>
          <w:sz w:val="20"/>
        </w:rPr>
      </w:pPr>
    </w:p>
    <w:p w:rsidR="00734636" w:rsidRDefault="00DB1C5D" w:rsidP="00734636">
      <w:pPr>
        <w:jc w:val="both"/>
        <w:rPr>
          <w:b/>
          <w:sz w:val="20"/>
          <w:u w:val="single"/>
        </w:rPr>
      </w:pPr>
      <w:r w:rsidRPr="00DB1C5D">
        <w:rPr>
          <w:b/>
          <w:i/>
          <w:sz w:val="20"/>
        </w:rPr>
        <w:t xml:space="preserve">A. Załączniki dotyczące nabywcy / następcy </w:t>
      </w:r>
      <w:r w:rsidR="006D2CD3">
        <w:rPr>
          <w:b/>
          <w:i/>
          <w:sz w:val="20"/>
        </w:rPr>
        <w:t>prawnego</w:t>
      </w:r>
      <w:r w:rsidR="006C7B74">
        <w:rPr>
          <w:b/>
          <w:i/>
          <w:sz w:val="20"/>
        </w:rPr>
        <w:t xml:space="preserve"> </w:t>
      </w:r>
      <w:r w:rsidRPr="00DB1C5D">
        <w:rPr>
          <w:sz w:val="20"/>
        </w:rPr>
        <w:t>[SEKCJA OBOWIĄZKOWA]</w:t>
      </w:r>
    </w:p>
    <w:p w:rsidR="00734636" w:rsidRDefault="00734636" w:rsidP="00734636">
      <w:pPr>
        <w:jc w:val="both"/>
        <w:rPr>
          <w:b/>
          <w:i/>
          <w:sz w:val="20"/>
        </w:rPr>
      </w:pPr>
    </w:p>
    <w:p w:rsidR="00734636" w:rsidRDefault="00DB1C5D" w:rsidP="00734636">
      <w:pPr>
        <w:jc w:val="both"/>
        <w:rPr>
          <w:b/>
          <w:i/>
          <w:sz w:val="20"/>
        </w:rPr>
      </w:pPr>
      <w:r w:rsidRPr="00DB1C5D">
        <w:rPr>
          <w:b/>
          <w:i/>
          <w:sz w:val="20"/>
        </w:rPr>
        <w:t>A.1 Osoba fizyczna</w:t>
      </w:r>
    </w:p>
    <w:p w:rsidR="00734636" w:rsidRDefault="00734636" w:rsidP="00734636">
      <w:pPr>
        <w:jc w:val="both"/>
        <w:rPr>
          <w:b/>
          <w:i/>
          <w:sz w:val="20"/>
        </w:rPr>
      </w:pPr>
    </w:p>
    <w:p w:rsidR="00734636" w:rsidRDefault="00DB1C5D" w:rsidP="00734636">
      <w:pPr>
        <w:jc w:val="both"/>
        <w:rPr>
          <w:sz w:val="20"/>
        </w:rPr>
      </w:pPr>
      <w:r w:rsidRPr="00DB1C5D">
        <w:rPr>
          <w:sz w:val="20"/>
        </w:rPr>
        <w:t>Sekcja wypełniana w przypadku, gdy nabywcą / następcą</w:t>
      </w:r>
      <w:r w:rsidR="00E72673">
        <w:rPr>
          <w:sz w:val="20"/>
        </w:rPr>
        <w:t xml:space="preserve"> </w:t>
      </w:r>
      <w:r w:rsidRPr="00DB1C5D">
        <w:rPr>
          <w:sz w:val="20"/>
        </w:rPr>
        <w:t>jest osoba fizyczna oraz osoba fizyczna prowadząca działalność gospodarczą.</w:t>
      </w:r>
    </w:p>
    <w:p w:rsidR="00734636" w:rsidRDefault="00734636" w:rsidP="00734636">
      <w:pPr>
        <w:jc w:val="both"/>
        <w:rPr>
          <w:sz w:val="20"/>
        </w:rPr>
      </w:pPr>
    </w:p>
    <w:p w:rsidR="00734636" w:rsidRDefault="00DB1C5D" w:rsidP="00734636">
      <w:pPr>
        <w:jc w:val="both"/>
        <w:rPr>
          <w:b/>
          <w:sz w:val="20"/>
        </w:rPr>
      </w:pPr>
      <w:r w:rsidRPr="00DB1C5D">
        <w:rPr>
          <w:b/>
          <w:sz w:val="20"/>
        </w:rPr>
        <w:t xml:space="preserve">1. Dokument tożsamości – części dotyczące danych osobowych – </w:t>
      </w:r>
      <w:r w:rsidRPr="00DB1C5D">
        <w:rPr>
          <w:sz w:val="20"/>
        </w:rPr>
        <w:t>kopia.</w:t>
      </w:r>
      <w:r w:rsidRPr="00DB1C5D">
        <w:rPr>
          <w:b/>
          <w:sz w:val="20"/>
        </w:rPr>
        <w:t xml:space="preserve"> </w:t>
      </w:r>
    </w:p>
    <w:p w:rsidR="002129EE" w:rsidRDefault="00DB1C5D" w:rsidP="00734636">
      <w:pPr>
        <w:jc w:val="both"/>
        <w:rPr>
          <w:sz w:val="20"/>
        </w:rPr>
      </w:pPr>
      <w:r w:rsidRPr="00DB1C5D">
        <w:rPr>
          <w:sz w:val="20"/>
        </w:rPr>
        <w:t xml:space="preserve">Do wniosku </w:t>
      </w:r>
      <w:r w:rsidR="00531FC9">
        <w:rPr>
          <w:sz w:val="20"/>
        </w:rPr>
        <w:t xml:space="preserve">nabywcy / następcy </w:t>
      </w:r>
      <w:r w:rsidRPr="00DB1C5D">
        <w:rPr>
          <w:sz w:val="20"/>
        </w:rPr>
        <w:t>należy dołączyć kopię dokumentu tożsamości. Kopie strony</w:t>
      </w:r>
      <w:r w:rsidR="00CE39BD">
        <w:rPr>
          <w:sz w:val="20"/>
        </w:rPr>
        <w:t xml:space="preserve"> </w:t>
      </w:r>
      <w:r w:rsidRPr="00DB1C5D">
        <w:rPr>
          <w:sz w:val="20"/>
        </w:rPr>
        <w:t>/</w:t>
      </w:r>
      <w:r w:rsidR="00CE39BD">
        <w:rPr>
          <w:sz w:val="20"/>
        </w:rPr>
        <w:t xml:space="preserve"> </w:t>
      </w:r>
      <w:r w:rsidRPr="00DB1C5D">
        <w:rPr>
          <w:sz w:val="20"/>
        </w:rPr>
        <w:t xml:space="preserve">stron powinny zawierać dane osobowe oraz adres zamieszkania </w:t>
      </w:r>
      <w:r w:rsidR="00E946F6">
        <w:rPr>
          <w:sz w:val="20"/>
        </w:rPr>
        <w:t>n</w:t>
      </w:r>
      <w:r w:rsidRPr="00DB1C5D">
        <w:rPr>
          <w:sz w:val="20"/>
        </w:rPr>
        <w:t xml:space="preserve">abywcy / </w:t>
      </w:r>
      <w:r w:rsidR="00E946F6">
        <w:rPr>
          <w:sz w:val="20"/>
        </w:rPr>
        <w:t>n</w:t>
      </w:r>
      <w:r w:rsidRPr="00DB1C5D">
        <w:rPr>
          <w:sz w:val="20"/>
        </w:rPr>
        <w:t xml:space="preserve">astępcy. Obywatele Polski zobowiązani są złożyć kopię dowodu osobistego, a obywatele pozostałych państw UE kopię karty pobytu, paszportu lub każdego innego dokumentu ze zdjęciem, wydanego w kraju obywatelstwa danej osoby, który w danym kraju jest uznawany za dokument tożsamości </w:t>
      </w:r>
      <w:r w:rsidR="002129EE">
        <w:rPr>
          <w:sz w:val="20"/>
        </w:rPr>
        <w:br/>
      </w:r>
      <w:r w:rsidRPr="00DB1C5D">
        <w:rPr>
          <w:sz w:val="20"/>
        </w:rPr>
        <w:t xml:space="preserve">i zawiera dane osobowe oraz informację o obywatelstwie. </w:t>
      </w:r>
    </w:p>
    <w:p w:rsidR="00734636" w:rsidRDefault="00DB1C5D" w:rsidP="00734636">
      <w:pPr>
        <w:jc w:val="both"/>
        <w:rPr>
          <w:sz w:val="20"/>
        </w:rPr>
      </w:pPr>
      <w:r w:rsidRPr="00DB1C5D">
        <w:rPr>
          <w:sz w:val="20"/>
        </w:rPr>
        <w:lastRenderedPageBreak/>
        <w:t>Jeżeli nabywca /</w:t>
      </w:r>
      <w:r w:rsidR="00531FC9">
        <w:rPr>
          <w:sz w:val="20"/>
        </w:rPr>
        <w:t xml:space="preserve"> </w:t>
      </w:r>
      <w:r w:rsidRPr="00DB1C5D">
        <w:rPr>
          <w:sz w:val="20"/>
        </w:rPr>
        <w:t>następca będący Obywatelem Polski z jakiegoś powodu nie może załączyć kopii dowodu osobistego, może załączyć kopię paszportu wraz z zaświadczeniem z właściwej Ewidencji Ludności o miejscu zameldowania na pobyt czasowy lub stały na podstawie którego UM będzie mógł potwierdzić miejsce zamieszkania.</w:t>
      </w:r>
    </w:p>
    <w:p w:rsidR="00734636" w:rsidRDefault="00734636" w:rsidP="00734636">
      <w:pPr>
        <w:jc w:val="both"/>
        <w:rPr>
          <w:sz w:val="20"/>
        </w:rPr>
      </w:pPr>
    </w:p>
    <w:p w:rsidR="00734636" w:rsidRDefault="00DB1C5D" w:rsidP="00734636">
      <w:pPr>
        <w:pStyle w:val="Tekstpodstawowy"/>
        <w:tabs>
          <w:tab w:val="num" w:pos="180"/>
          <w:tab w:val="left" w:pos="1200"/>
        </w:tabs>
        <w:jc w:val="both"/>
        <w:rPr>
          <w:sz w:val="20"/>
        </w:rPr>
      </w:pPr>
      <w:r w:rsidRPr="00DB1C5D">
        <w:rPr>
          <w:b/>
          <w:sz w:val="20"/>
        </w:rPr>
        <w:t>2</w:t>
      </w:r>
      <w:r w:rsidRPr="00DB1C5D">
        <w:rPr>
          <w:b/>
          <w:i/>
          <w:sz w:val="20"/>
        </w:rPr>
        <w:t>.</w:t>
      </w:r>
      <w:r w:rsidRPr="00DB1C5D">
        <w:rPr>
          <w:b/>
          <w:sz w:val="20"/>
        </w:rPr>
        <w:t xml:space="preserve"> Zaświadczenie z właściwej Ewidencji Ludności o zameldowaniu na pobyt czasowy w miejscu zamieszkania, w przypadku, gdy jest ono różne od miejsca zameldowania na pobyt stały</w:t>
      </w:r>
      <w:r w:rsidRPr="00DB1C5D">
        <w:rPr>
          <w:sz w:val="20"/>
        </w:rPr>
        <w:t xml:space="preserve"> – oryginał.</w:t>
      </w:r>
    </w:p>
    <w:p w:rsidR="00734636" w:rsidRDefault="00DB1C5D" w:rsidP="00734636">
      <w:pPr>
        <w:pStyle w:val="Tekstpodstawowy"/>
        <w:tabs>
          <w:tab w:val="num" w:pos="180"/>
          <w:tab w:val="left" w:pos="1200"/>
        </w:tabs>
        <w:jc w:val="both"/>
        <w:rPr>
          <w:sz w:val="20"/>
        </w:rPr>
      </w:pPr>
      <w:r w:rsidRPr="00DB1C5D">
        <w:rPr>
          <w:sz w:val="20"/>
        </w:rPr>
        <w:t>W przypadku, gdy nabywca / następca jest osob</w:t>
      </w:r>
      <w:r w:rsidR="00531FC9">
        <w:rPr>
          <w:sz w:val="20"/>
        </w:rPr>
        <w:t>ą</w:t>
      </w:r>
      <w:r w:rsidRPr="00DB1C5D">
        <w:rPr>
          <w:sz w:val="20"/>
        </w:rPr>
        <w:t xml:space="preserve"> fizyczna, której </w:t>
      </w:r>
      <w:r w:rsidRPr="00DB1C5D">
        <w:rPr>
          <w:b/>
          <w:sz w:val="20"/>
        </w:rPr>
        <w:t>adres zamieszkania</w:t>
      </w:r>
      <w:r w:rsidRPr="00DB1C5D">
        <w:rPr>
          <w:sz w:val="20"/>
        </w:rPr>
        <w:t xml:space="preserve"> wpisany w punkcie II.</w:t>
      </w:r>
      <w:r w:rsidR="009A7EBB">
        <w:rPr>
          <w:sz w:val="20"/>
        </w:rPr>
        <w:t>5</w:t>
      </w:r>
      <w:r w:rsidRPr="00DB1C5D">
        <w:rPr>
          <w:sz w:val="20"/>
        </w:rPr>
        <w:t xml:space="preserve">. wniosku różni się od adresu zameldowania na pobyt stały podanego w dokumencie tożsamości, należy dołączyć do wniosku zaświadczenie z właściwej Ewidencji Ludności (...). </w:t>
      </w:r>
    </w:p>
    <w:p w:rsidR="00734636" w:rsidRDefault="00734636" w:rsidP="00734636">
      <w:pPr>
        <w:pStyle w:val="Tekstpodstawowy"/>
        <w:tabs>
          <w:tab w:val="num" w:pos="180"/>
          <w:tab w:val="left" w:pos="1200"/>
        </w:tabs>
        <w:jc w:val="both"/>
        <w:rPr>
          <w:b/>
          <w:sz w:val="20"/>
        </w:rPr>
      </w:pPr>
    </w:p>
    <w:p w:rsidR="00734636" w:rsidRDefault="00DB1C5D" w:rsidP="00734636">
      <w:pPr>
        <w:jc w:val="both"/>
        <w:rPr>
          <w:b/>
          <w:i/>
          <w:sz w:val="20"/>
        </w:rPr>
      </w:pPr>
      <w:r w:rsidRPr="00DB1C5D">
        <w:rPr>
          <w:b/>
          <w:i/>
          <w:sz w:val="20"/>
        </w:rPr>
        <w:t xml:space="preserve">A.2 Osoba fizyczna prowadząca działalność gospodarczą </w:t>
      </w:r>
      <w:r w:rsidRPr="00DB1C5D">
        <w:rPr>
          <w:i/>
          <w:sz w:val="20"/>
        </w:rPr>
        <w:t>na obszarze objętym LSR</w:t>
      </w:r>
      <w:r w:rsidRPr="00DB1C5D">
        <w:rPr>
          <w:b/>
          <w:i/>
          <w:sz w:val="20"/>
        </w:rPr>
        <w:t>– dodatkowo</w:t>
      </w:r>
    </w:p>
    <w:p w:rsidR="00734636" w:rsidRDefault="00DB1C5D" w:rsidP="00734636">
      <w:pPr>
        <w:jc w:val="both"/>
        <w:rPr>
          <w:sz w:val="20"/>
        </w:rPr>
      </w:pPr>
      <w:r w:rsidRPr="00DB1C5D">
        <w:rPr>
          <w:sz w:val="20"/>
        </w:rPr>
        <w:t>Sekcja wypełniana w przypadku, gdy nabywcą / następcą jest osoba fizyczna prowadząca działalność gospodarczą.</w:t>
      </w:r>
    </w:p>
    <w:p w:rsidR="009B6628" w:rsidRDefault="00DB1C5D" w:rsidP="00734636">
      <w:pPr>
        <w:autoSpaceDE w:val="0"/>
        <w:autoSpaceDN w:val="0"/>
        <w:adjustRightInd w:val="0"/>
        <w:jc w:val="both"/>
        <w:rPr>
          <w:sz w:val="20"/>
        </w:rPr>
      </w:pPr>
      <w:r w:rsidRPr="00DB1C5D">
        <w:rPr>
          <w:sz w:val="20"/>
        </w:rPr>
        <w:t xml:space="preserve">Sekcja nie dotyczy </w:t>
      </w:r>
      <w:r w:rsidR="009A7EBB">
        <w:rPr>
          <w:sz w:val="20"/>
        </w:rPr>
        <w:t>n</w:t>
      </w:r>
      <w:r w:rsidRPr="00DB1C5D">
        <w:rPr>
          <w:sz w:val="20"/>
        </w:rPr>
        <w:t xml:space="preserve">abywcy / </w:t>
      </w:r>
      <w:r w:rsidR="009A7EBB">
        <w:rPr>
          <w:sz w:val="20"/>
        </w:rPr>
        <w:t>n</w:t>
      </w:r>
      <w:r w:rsidRPr="00DB1C5D">
        <w:rPr>
          <w:sz w:val="20"/>
        </w:rPr>
        <w:t>astępcy będącego osobą fizyczną, który w związku z realizacją operacji planuje podjąć działalność gospodarczą</w:t>
      </w:r>
      <w:r w:rsidR="006C7B74" w:rsidRPr="00DB1C5D">
        <w:rPr>
          <w:sz w:val="20"/>
        </w:rPr>
        <w:t>.</w:t>
      </w:r>
    </w:p>
    <w:p w:rsidR="00734636" w:rsidRDefault="00734636" w:rsidP="00734636">
      <w:pPr>
        <w:autoSpaceDE w:val="0"/>
        <w:autoSpaceDN w:val="0"/>
        <w:adjustRightInd w:val="0"/>
        <w:jc w:val="both"/>
        <w:rPr>
          <w:sz w:val="20"/>
        </w:rPr>
      </w:pPr>
    </w:p>
    <w:p w:rsidR="004A6B73" w:rsidRPr="00496386" w:rsidRDefault="00DB1C5D" w:rsidP="004A6B73">
      <w:pPr>
        <w:spacing w:before="120"/>
        <w:jc w:val="both"/>
        <w:rPr>
          <w:bCs/>
          <w:dstrike/>
          <w:sz w:val="20"/>
          <w:szCs w:val="20"/>
        </w:rPr>
      </w:pPr>
      <w:r w:rsidRPr="00DB4869">
        <w:rPr>
          <w:b/>
          <w:sz w:val="20"/>
        </w:rPr>
        <w:t>3</w:t>
      </w:r>
      <w:r w:rsidR="004A6B73">
        <w:rPr>
          <w:b/>
          <w:sz w:val="20"/>
        </w:rPr>
        <w:t>.</w:t>
      </w:r>
      <w:r w:rsidR="00395618">
        <w:rPr>
          <w:b/>
          <w:sz w:val="20"/>
        </w:rPr>
        <w:t xml:space="preserve"> </w:t>
      </w:r>
      <w:r w:rsidR="00B74688" w:rsidRPr="00DB4869">
        <w:rPr>
          <w:b/>
          <w:sz w:val="20"/>
        </w:rPr>
        <w:t>Zaświadczenie o wpisie do Ewidencji Działalności Gospodarczej</w:t>
      </w:r>
      <w:r w:rsidR="00AF0AA1">
        <w:rPr>
          <w:b/>
          <w:sz w:val="20"/>
        </w:rPr>
        <w:t>, wystawione nie wcześ</w:t>
      </w:r>
      <w:r w:rsidR="00B74688">
        <w:rPr>
          <w:b/>
          <w:sz w:val="20"/>
        </w:rPr>
        <w:t xml:space="preserve">niej niż 3 miesiące przed złożeniem wniosku o przyznanie pomocy </w:t>
      </w:r>
      <w:r w:rsidR="00B74688">
        <w:rPr>
          <w:sz w:val="20"/>
        </w:rPr>
        <w:t>– oryginał lub kopia</w:t>
      </w:r>
      <w:r w:rsidR="00B74688" w:rsidRPr="00DB4869">
        <w:rPr>
          <w:sz w:val="20"/>
        </w:rPr>
        <w:t xml:space="preserve"> </w:t>
      </w:r>
      <w:r w:rsidR="004A6B73">
        <w:rPr>
          <w:b/>
          <w:bCs/>
          <w:sz w:val="20"/>
          <w:szCs w:val="20"/>
        </w:rPr>
        <w:t>(do 31.12.2011r.)</w:t>
      </w:r>
    </w:p>
    <w:p w:rsidR="00734636" w:rsidRPr="00DB4869" w:rsidRDefault="00734636" w:rsidP="00734636">
      <w:pPr>
        <w:jc w:val="both"/>
        <w:rPr>
          <w:sz w:val="20"/>
        </w:rPr>
      </w:pPr>
    </w:p>
    <w:p w:rsidR="004A6B73" w:rsidRPr="002F0B5A" w:rsidRDefault="00676A7F" w:rsidP="004A6B73">
      <w:pPr>
        <w:spacing w:before="120"/>
        <w:jc w:val="both"/>
        <w:rPr>
          <w:bCs/>
          <w:sz w:val="20"/>
          <w:szCs w:val="20"/>
        </w:rPr>
      </w:pPr>
      <w:r w:rsidRPr="00BE7B33">
        <w:rPr>
          <w:iCs/>
          <w:sz w:val="20"/>
          <w:szCs w:val="20"/>
        </w:rPr>
        <w:t xml:space="preserve">Zgodnie z art. 66 ust 2a ustawy z dnia 19.12.2008 r. o zmianie ustawy o swobodzie działalności gospodarczej oraz </w:t>
      </w:r>
      <w:r w:rsidRPr="00BE7B33">
        <w:rPr>
          <w:iCs/>
          <w:sz w:val="20"/>
          <w:szCs w:val="20"/>
        </w:rPr>
        <w:br/>
        <w:t xml:space="preserve">o zmianie niektórych innych ustaw (Dz. U. z  2009 r.  Nr 18, poz. 97 z </w:t>
      </w:r>
      <w:proofErr w:type="spellStart"/>
      <w:r w:rsidRPr="00BE7B33">
        <w:rPr>
          <w:iCs/>
          <w:sz w:val="20"/>
          <w:szCs w:val="20"/>
        </w:rPr>
        <w:t>późn</w:t>
      </w:r>
      <w:proofErr w:type="spellEnd"/>
      <w:r w:rsidRPr="00BE7B33">
        <w:rPr>
          <w:iCs/>
          <w:sz w:val="20"/>
          <w:szCs w:val="20"/>
        </w:rPr>
        <w:t xml:space="preserve">. zm.), wójt, burmistrz albo prezydent miasta przestaje być organem ewidencyjnym dla przedsiębiorcy, którego wpis przeniesiono do </w:t>
      </w:r>
      <w:r w:rsidRPr="00BE7B33">
        <w:rPr>
          <w:bCs/>
          <w:sz w:val="20"/>
          <w:szCs w:val="20"/>
        </w:rPr>
        <w:t xml:space="preserve">Centralnej Ewidencji Działalności i Informacji Gospodarczej (dalej CEIDG).  W przypadku, gdy wpisu </w:t>
      </w:r>
      <w:r w:rsidRPr="00BE7B33">
        <w:rPr>
          <w:iCs/>
          <w:sz w:val="20"/>
          <w:szCs w:val="20"/>
        </w:rPr>
        <w:t xml:space="preserve">przedsiębiorcy nie przeniesiono do </w:t>
      </w:r>
      <w:r w:rsidRPr="00BE7B33">
        <w:rPr>
          <w:bCs/>
          <w:sz w:val="20"/>
          <w:szCs w:val="20"/>
        </w:rPr>
        <w:t xml:space="preserve">CEIDG wyżej wskazane organy pozostają organem ewidencyjnym do dnia 31.12.2011r. (art. 66 ust 2b ww. ustawy). Oznacza to, że Zaświadczenie o wpisie do Ewidencji Działalności Gospodarczej może być dołączane do wniosku tylko przez przedsiębiorców, których wpis nie został przeniesiony do CEIDG i </w:t>
      </w:r>
      <w:r w:rsidRPr="00BE7B33">
        <w:rPr>
          <w:b/>
          <w:bCs/>
          <w:sz w:val="20"/>
          <w:szCs w:val="20"/>
        </w:rPr>
        <w:t>tylko do 31.12.2011r</w:t>
      </w:r>
      <w:r w:rsidRPr="00BE7B33">
        <w:rPr>
          <w:bCs/>
          <w:sz w:val="20"/>
          <w:szCs w:val="20"/>
        </w:rPr>
        <w:t xml:space="preserve">. Po tym terminie weryfikacja danych dotyczących przedsiębiorcy może być przeprowadzana wyłącznie w oparciu o dane zawarte </w:t>
      </w:r>
      <w:r w:rsidR="002F0B5A">
        <w:rPr>
          <w:bCs/>
          <w:sz w:val="20"/>
          <w:szCs w:val="20"/>
        </w:rPr>
        <w:br/>
      </w:r>
      <w:r w:rsidRPr="00BE7B33">
        <w:rPr>
          <w:bCs/>
          <w:sz w:val="20"/>
          <w:szCs w:val="20"/>
        </w:rPr>
        <w:t>w CEIDG.</w:t>
      </w:r>
    </w:p>
    <w:p w:rsidR="008B366B" w:rsidRDefault="00033D52" w:rsidP="008B366B">
      <w:pPr>
        <w:spacing w:before="120"/>
        <w:jc w:val="both"/>
        <w:rPr>
          <w:sz w:val="20"/>
        </w:rPr>
      </w:pPr>
      <w:r w:rsidRPr="00033D52">
        <w:rPr>
          <w:sz w:val="20"/>
        </w:rPr>
        <w:t xml:space="preserve">Pomimo, iż nabywca / następca nie ma obowiązku załączenia ww. wydruku, to przy załączniku </w:t>
      </w:r>
      <w:r w:rsidRPr="00033D52">
        <w:rPr>
          <w:i/>
          <w:sz w:val="20"/>
        </w:rPr>
        <w:t>Zaświadczenie o wpisie do Ewidencji Działalności Gospodarczej</w:t>
      </w:r>
      <w:r w:rsidRPr="00033D52">
        <w:rPr>
          <w:sz w:val="20"/>
        </w:rPr>
        <w:t xml:space="preserve"> zaznacza TAK oraz wpisuje 1.</w:t>
      </w:r>
      <w:r w:rsidR="008B366B">
        <w:rPr>
          <w:sz w:val="20"/>
        </w:rPr>
        <w:t xml:space="preserve"> </w:t>
      </w:r>
    </w:p>
    <w:p w:rsidR="009C127C" w:rsidRPr="00DB4869" w:rsidRDefault="009C127C" w:rsidP="009C127C">
      <w:pPr>
        <w:spacing w:before="120"/>
        <w:jc w:val="both"/>
        <w:rPr>
          <w:sz w:val="20"/>
        </w:rPr>
      </w:pPr>
      <w:r w:rsidRPr="00BE7B33">
        <w:rPr>
          <w:b/>
          <w:sz w:val="20"/>
        </w:rPr>
        <w:t>Uwaga:</w:t>
      </w:r>
    </w:p>
    <w:p w:rsidR="009C127C" w:rsidRPr="00DB4869" w:rsidRDefault="009C127C" w:rsidP="009C127C">
      <w:pPr>
        <w:spacing w:before="120"/>
        <w:jc w:val="both"/>
        <w:rPr>
          <w:sz w:val="20"/>
        </w:rPr>
      </w:pPr>
      <w:r w:rsidRPr="002530A5">
        <w:rPr>
          <w:i/>
          <w:sz w:val="20"/>
        </w:rPr>
        <w:t xml:space="preserve">W przypadku, gdy </w:t>
      </w:r>
      <w:r w:rsidR="00836A46" w:rsidRPr="002530A5">
        <w:rPr>
          <w:sz w:val="20"/>
        </w:rPr>
        <w:t xml:space="preserve"> nabywca / następca</w:t>
      </w:r>
      <w:r w:rsidRPr="002530A5">
        <w:rPr>
          <w:i/>
          <w:sz w:val="20"/>
        </w:rPr>
        <w:t xml:space="preserve"> jest osobą fizyczną, która wykonuje działalność gospodarczą na obszarze objętym LSR a w</w:t>
      </w:r>
      <w:r w:rsidR="005B150B">
        <w:rPr>
          <w:i/>
          <w:sz w:val="20"/>
        </w:rPr>
        <w:t xml:space="preserve"> Centralnej</w:t>
      </w:r>
      <w:r w:rsidRPr="002530A5">
        <w:rPr>
          <w:i/>
          <w:sz w:val="20"/>
        </w:rPr>
        <w:t xml:space="preserve"> Ewidencji Działalności Gospodarczej wskazany jest jedynie adres głównego miejsca wykonywania działalności gospodarczej, który może znajdować się poza obszarem objętym LSR, to w celu udowodnienia, iż powyższa działalność jest wykonywana na obszarze objętym LSR, należy zaktualizować dane </w:t>
      </w:r>
      <w:r w:rsidR="0022314B">
        <w:rPr>
          <w:i/>
          <w:sz w:val="20"/>
        </w:rPr>
        <w:br/>
      </w:r>
      <w:r w:rsidRPr="002530A5">
        <w:rPr>
          <w:i/>
          <w:sz w:val="20"/>
        </w:rPr>
        <w:t xml:space="preserve">w </w:t>
      </w:r>
      <w:r w:rsidR="001A0B6B">
        <w:rPr>
          <w:i/>
          <w:sz w:val="20"/>
        </w:rPr>
        <w:t>C</w:t>
      </w:r>
      <w:r w:rsidRPr="002530A5">
        <w:rPr>
          <w:i/>
          <w:sz w:val="20"/>
        </w:rPr>
        <w:t>E</w:t>
      </w:r>
      <w:r w:rsidR="001A0B6B">
        <w:rPr>
          <w:i/>
          <w:sz w:val="20"/>
        </w:rPr>
        <w:t>I</w:t>
      </w:r>
      <w:r w:rsidRPr="002530A5">
        <w:rPr>
          <w:i/>
          <w:sz w:val="20"/>
        </w:rPr>
        <w:t>DG</w:t>
      </w:r>
      <w:r w:rsidR="001A0B6B">
        <w:rPr>
          <w:i/>
          <w:sz w:val="20"/>
        </w:rPr>
        <w:t>.</w:t>
      </w:r>
    </w:p>
    <w:p w:rsidR="00734636" w:rsidRDefault="00734636" w:rsidP="00734636">
      <w:pPr>
        <w:jc w:val="both"/>
        <w:rPr>
          <w:sz w:val="20"/>
        </w:rPr>
      </w:pPr>
    </w:p>
    <w:p w:rsidR="00734636" w:rsidRDefault="00DB1C5D" w:rsidP="00734636">
      <w:pPr>
        <w:pStyle w:val="Tekstpodstawowy"/>
        <w:tabs>
          <w:tab w:val="num" w:pos="180"/>
          <w:tab w:val="left" w:pos="1200"/>
        </w:tabs>
        <w:jc w:val="both"/>
        <w:rPr>
          <w:i/>
          <w:sz w:val="20"/>
        </w:rPr>
      </w:pPr>
      <w:r w:rsidRPr="00DB1C5D">
        <w:rPr>
          <w:b/>
          <w:i/>
          <w:sz w:val="20"/>
        </w:rPr>
        <w:t>A.3 Wspólnicy spółki cywilnej – dodatkowo</w:t>
      </w:r>
      <w:r w:rsidR="00E747B0">
        <w:rPr>
          <w:b/>
          <w:i/>
          <w:sz w:val="20"/>
        </w:rPr>
        <w:t>:</w:t>
      </w:r>
    </w:p>
    <w:p w:rsidR="00734636" w:rsidRDefault="00DB1C5D" w:rsidP="00734636">
      <w:pPr>
        <w:jc w:val="both"/>
        <w:rPr>
          <w:sz w:val="20"/>
        </w:rPr>
      </w:pPr>
      <w:r w:rsidRPr="00DB1C5D">
        <w:rPr>
          <w:sz w:val="20"/>
        </w:rPr>
        <w:t xml:space="preserve">Sekcja wypełniana w przypadku, gdy nabywcą / następcą są wspólnicy spółki cywilnej. </w:t>
      </w:r>
    </w:p>
    <w:p w:rsidR="00734636" w:rsidRDefault="00734636" w:rsidP="00734636">
      <w:pPr>
        <w:jc w:val="both"/>
        <w:rPr>
          <w:sz w:val="20"/>
        </w:rPr>
      </w:pPr>
    </w:p>
    <w:p w:rsidR="00734636" w:rsidRDefault="00DB1C5D" w:rsidP="00734636">
      <w:pPr>
        <w:jc w:val="both"/>
        <w:rPr>
          <w:sz w:val="20"/>
        </w:rPr>
      </w:pPr>
      <w:r w:rsidRPr="00DB1C5D">
        <w:rPr>
          <w:b/>
          <w:sz w:val="20"/>
        </w:rPr>
        <w:t>4. Umowa spółki cywilnej</w:t>
      </w:r>
      <w:r w:rsidRPr="00DB1C5D">
        <w:rPr>
          <w:sz w:val="20"/>
        </w:rPr>
        <w:t xml:space="preserve"> – kopia.</w:t>
      </w:r>
    </w:p>
    <w:p w:rsidR="00734636" w:rsidRDefault="00DB1C5D" w:rsidP="00734636">
      <w:pPr>
        <w:jc w:val="both"/>
        <w:rPr>
          <w:sz w:val="20"/>
        </w:rPr>
      </w:pPr>
      <w:r w:rsidRPr="00DB1C5D">
        <w:rPr>
          <w:sz w:val="20"/>
        </w:rPr>
        <w:t xml:space="preserve">Umowa spółki oraz czas jej trwania musi być zawarta na czas nieokreślony lub oznaczony, jednak w przypadku operacji inwestycyjnych, nie krótszy niż okres zobowiązania Beneficjenta do utrzymania przedmiotu umowy przyznania pomocy, tj. co najmniej 5 lat od dnia przyznania pomocy. W przypadku, gdy czas obowiązywania umowy spółki nie został w niej określony, należy uznać, iż jest ona ważna bezterminowo. </w:t>
      </w:r>
    </w:p>
    <w:p w:rsidR="00734636" w:rsidRDefault="00DB1C5D" w:rsidP="00734636">
      <w:pPr>
        <w:pStyle w:val="Tekstpodstawowy"/>
        <w:jc w:val="both"/>
        <w:rPr>
          <w:sz w:val="20"/>
        </w:rPr>
      </w:pPr>
      <w:r w:rsidRPr="00DB1C5D">
        <w:rPr>
          <w:sz w:val="20"/>
        </w:rPr>
        <w:t>Umowa spółki cywilnej powinna zawierać określenie rodzaju prowadzonej działalności, zgodnie z Polską Klasyfikacją Działalności (PKD) oraz upoważnienie wspólnika tej spółki do ubiegania się o pomoc w imieniu wspólników (w sytuacji gdy do wniosku nie została załączona stosowana uchwała).</w:t>
      </w:r>
    </w:p>
    <w:p w:rsidR="00734636" w:rsidRDefault="00734636" w:rsidP="00734636">
      <w:pPr>
        <w:pStyle w:val="Tekstpodstawowy"/>
        <w:jc w:val="both"/>
        <w:rPr>
          <w:sz w:val="20"/>
        </w:rPr>
      </w:pPr>
    </w:p>
    <w:p w:rsidR="00734636" w:rsidRDefault="00DB1C5D" w:rsidP="00734636">
      <w:pPr>
        <w:jc w:val="both"/>
        <w:rPr>
          <w:sz w:val="20"/>
        </w:rPr>
      </w:pPr>
      <w:r w:rsidRPr="00DB1C5D">
        <w:rPr>
          <w:b/>
          <w:sz w:val="20"/>
        </w:rPr>
        <w:t>5.</w:t>
      </w:r>
      <w:r w:rsidRPr="00DB1C5D">
        <w:rPr>
          <w:sz w:val="20"/>
        </w:rPr>
        <w:t xml:space="preserve"> </w:t>
      </w:r>
      <w:r w:rsidRPr="00DB1C5D">
        <w:rPr>
          <w:b/>
          <w:sz w:val="20"/>
        </w:rPr>
        <w:t>Uchwała wspólników spółki cywilnej, upoważniająca wspólnika tej spółki do ubiegania się o pomoc w imieniu wspólników spółki cywilnej, w przypadku, gdy taka uchwała została podjęta</w:t>
      </w:r>
      <w:r w:rsidRPr="00DB1C5D">
        <w:rPr>
          <w:sz w:val="20"/>
        </w:rPr>
        <w:t xml:space="preserve"> – oryginał lub kopia.</w:t>
      </w:r>
    </w:p>
    <w:p w:rsidR="00734636" w:rsidRDefault="00DB1C5D" w:rsidP="00734636">
      <w:pPr>
        <w:pStyle w:val="Tekstpodstawowy"/>
        <w:jc w:val="both"/>
        <w:rPr>
          <w:sz w:val="20"/>
        </w:rPr>
      </w:pPr>
      <w:r w:rsidRPr="00DB1C5D">
        <w:rPr>
          <w:sz w:val="20"/>
        </w:rPr>
        <w:t>Należy załączyć w przypadku, gdy w umowie spółki cywilnej nie wskazano wspólnika spółki cywilnej upoważnionego do ubiegania się o pomoc w imieniu wspólników spółki cywilnej.</w:t>
      </w:r>
    </w:p>
    <w:p w:rsidR="00734636" w:rsidRDefault="00734636" w:rsidP="00734636">
      <w:pPr>
        <w:pStyle w:val="Tekstpodstawowy"/>
        <w:jc w:val="both"/>
        <w:rPr>
          <w:sz w:val="20"/>
        </w:rPr>
      </w:pPr>
    </w:p>
    <w:p w:rsidR="00734636" w:rsidRDefault="00DB1C5D" w:rsidP="00734636">
      <w:pPr>
        <w:jc w:val="both"/>
        <w:rPr>
          <w:b/>
          <w:i/>
          <w:sz w:val="20"/>
        </w:rPr>
      </w:pPr>
      <w:r w:rsidRPr="00DB1C5D">
        <w:rPr>
          <w:b/>
          <w:i/>
          <w:sz w:val="20"/>
        </w:rPr>
        <w:t>A.4 Osoba prawna (inna niż w polach A.5 i A.6) albo jednostka organizacyjna nieposiadająca osobowości prawnej,</w:t>
      </w:r>
      <w:r w:rsidRPr="00DB1C5D">
        <w:rPr>
          <w:sz w:val="20"/>
        </w:rPr>
        <w:t xml:space="preserve"> </w:t>
      </w:r>
      <w:r w:rsidRPr="00DB1C5D">
        <w:rPr>
          <w:b/>
          <w:i/>
          <w:sz w:val="20"/>
        </w:rPr>
        <w:t>którym ustawy przyznają zdolność prawną, jeżeli posiadają siedzibę na obszarze objętym LSR lub prowadzą działalność na tym obszarze.</w:t>
      </w:r>
    </w:p>
    <w:p w:rsidR="00734636" w:rsidRDefault="00DB1C5D" w:rsidP="00734636">
      <w:pPr>
        <w:jc w:val="both"/>
        <w:rPr>
          <w:sz w:val="20"/>
        </w:rPr>
      </w:pPr>
      <w:r w:rsidRPr="00DB1C5D">
        <w:rPr>
          <w:sz w:val="20"/>
        </w:rPr>
        <w:t>Sekcja wypełniana jest w przypadku, gdy nabywcą / następcą jest osoba prawna lub jednostka organizacyjna nieposiadająca osobowości prawnej, której ustawa nadaje zdolność prawną, która posiada siedzibę na obszarze objętym LSR lub prowadzi działalność na tym obszarze, z wyłączeniem wojewódzkich samorządowych jednostek organizacyjnych.</w:t>
      </w:r>
    </w:p>
    <w:p w:rsidR="00734636" w:rsidRDefault="00734636" w:rsidP="00734636">
      <w:pPr>
        <w:jc w:val="both"/>
        <w:rPr>
          <w:sz w:val="20"/>
        </w:rPr>
      </w:pPr>
    </w:p>
    <w:p w:rsidR="00734636" w:rsidRDefault="00DB1C5D" w:rsidP="00734636">
      <w:pPr>
        <w:jc w:val="both"/>
        <w:rPr>
          <w:sz w:val="20"/>
        </w:rPr>
      </w:pPr>
      <w:r w:rsidRPr="00DB1C5D">
        <w:rPr>
          <w:b/>
          <w:sz w:val="20"/>
        </w:rPr>
        <w:t>6.</w:t>
      </w:r>
      <w:r w:rsidRPr="00DB1C5D">
        <w:rPr>
          <w:sz w:val="20"/>
        </w:rPr>
        <w:t xml:space="preserve"> </w:t>
      </w:r>
      <w:r w:rsidRPr="00DB1C5D">
        <w:rPr>
          <w:b/>
          <w:sz w:val="20"/>
        </w:rPr>
        <w:t xml:space="preserve">Aktualny albo pełny odpis z Krajowego Rejestru Sądowego </w:t>
      </w:r>
      <w:r w:rsidRPr="00DB1C5D">
        <w:rPr>
          <w:sz w:val="20"/>
        </w:rPr>
        <w:t>– oryginał lub kopia.</w:t>
      </w:r>
    </w:p>
    <w:p w:rsidR="00734636" w:rsidRDefault="00DB1C5D" w:rsidP="00734636">
      <w:pPr>
        <w:jc w:val="both"/>
        <w:rPr>
          <w:sz w:val="20"/>
        </w:rPr>
      </w:pPr>
      <w:r w:rsidRPr="00DB1C5D">
        <w:rPr>
          <w:sz w:val="20"/>
        </w:rPr>
        <w:t>Dokument jest składany w przypadku, gdy nabywcą / następcą jest podmiot zarejestrowany w Krajowym Rejestrze Sądowym (w tym osoba prawna lub jednostka nie posiadająca osobowości prawnej lub stowarzyszenie lub organizacja pozarządowa).</w:t>
      </w:r>
    </w:p>
    <w:p w:rsidR="00734636" w:rsidRDefault="00DB1C5D" w:rsidP="00734636">
      <w:pPr>
        <w:jc w:val="both"/>
        <w:rPr>
          <w:sz w:val="20"/>
        </w:rPr>
      </w:pPr>
      <w:r w:rsidRPr="00DB1C5D">
        <w:rPr>
          <w:sz w:val="20"/>
        </w:rPr>
        <w:t xml:space="preserve">W zależności od rodzaju nabywcy / następcy należy dołączyć odpowiednio: </w:t>
      </w:r>
    </w:p>
    <w:p w:rsidR="00696779" w:rsidRPr="00C257B7" w:rsidRDefault="00DB1C5D" w:rsidP="001E4AA6">
      <w:pPr>
        <w:numPr>
          <w:ilvl w:val="0"/>
          <w:numId w:val="17"/>
        </w:numPr>
        <w:ind w:left="357" w:hanging="357"/>
        <w:jc w:val="both"/>
        <w:rPr>
          <w:sz w:val="20"/>
        </w:rPr>
      </w:pPr>
      <w:r w:rsidRPr="00DB1C5D">
        <w:rPr>
          <w:sz w:val="20"/>
        </w:rPr>
        <w:t xml:space="preserve">odpis z rejestru stowarzyszeń, innych organizacji społecznych i zawodowych, fundacji oraz publicznych zakładów opieki zdrowotnej w Krajowym Rejestrze Sądowym lub </w:t>
      </w:r>
    </w:p>
    <w:p w:rsidR="00696779" w:rsidRPr="00C257B7" w:rsidRDefault="00DB1C5D" w:rsidP="001E4AA6">
      <w:pPr>
        <w:numPr>
          <w:ilvl w:val="0"/>
          <w:numId w:val="17"/>
        </w:numPr>
        <w:ind w:left="357" w:hanging="357"/>
        <w:jc w:val="both"/>
        <w:rPr>
          <w:sz w:val="20"/>
        </w:rPr>
      </w:pPr>
      <w:r w:rsidRPr="00DB1C5D">
        <w:rPr>
          <w:sz w:val="20"/>
        </w:rPr>
        <w:t>odpis z rejestru przedsiębiorców w Krajowym Rejestrze Sądowym.</w:t>
      </w:r>
    </w:p>
    <w:p w:rsidR="00734636" w:rsidRDefault="00DB1C5D" w:rsidP="00734636">
      <w:pPr>
        <w:jc w:val="both"/>
        <w:rPr>
          <w:i/>
          <w:sz w:val="20"/>
        </w:rPr>
      </w:pPr>
      <w:r w:rsidRPr="00DB1C5D">
        <w:rPr>
          <w:sz w:val="20"/>
        </w:rPr>
        <w:t xml:space="preserve">Podmioty, zarejestrowane w </w:t>
      </w:r>
      <w:r w:rsidRPr="00DB1C5D">
        <w:rPr>
          <w:i/>
          <w:sz w:val="20"/>
        </w:rPr>
        <w:t>Krajowym Rejestrze Sądowym w rejestrze stowarzyszeń, innych organizacji społecznych i zawodowych, fundacji oraz publicznych zakładów opieki zdrowotnej</w:t>
      </w:r>
      <w:r w:rsidRPr="00DB1C5D">
        <w:rPr>
          <w:sz w:val="20"/>
        </w:rPr>
        <w:t xml:space="preserve">, które występują o wsparcie w ramach małych projektów w związku z prowadzoną działalnością gospodarczą muszą załączyć zarówno </w:t>
      </w:r>
      <w:r w:rsidRPr="00DB1C5D">
        <w:rPr>
          <w:i/>
          <w:sz w:val="20"/>
        </w:rPr>
        <w:t>odpis z rejestru stowarzyszeń, innych organizacji społecznych i zawodowych, fundacji oraz publicznych zakładów opieki zdrowotnej</w:t>
      </w:r>
      <w:r w:rsidRPr="00DB1C5D">
        <w:rPr>
          <w:sz w:val="20"/>
        </w:rPr>
        <w:t xml:space="preserve"> </w:t>
      </w:r>
      <w:r w:rsidRPr="00DB1C5D">
        <w:rPr>
          <w:i/>
          <w:sz w:val="20"/>
        </w:rPr>
        <w:t xml:space="preserve">w Krajowym Rejestrze Sądowym, </w:t>
      </w:r>
      <w:r w:rsidRPr="00DB1C5D">
        <w:rPr>
          <w:sz w:val="20"/>
        </w:rPr>
        <w:t>jak też</w:t>
      </w:r>
      <w:r w:rsidRPr="00DB1C5D">
        <w:rPr>
          <w:i/>
          <w:sz w:val="20"/>
        </w:rPr>
        <w:t xml:space="preserve"> odpis z rejestru przedsiębiorców w Krajowym Rejestrze Sądowym.</w:t>
      </w:r>
    </w:p>
    <w:p w:rsidR="00734636" w:rsidRDefault="00734636" w:rsidP="00734636">
      <w:pPr>
        <w:jc w:val="both"/>
        <w:rPr>
          <w:i/>
          <w:sz w:val="20"/>
        </w:rPr>
      </w:pPr>
    </w:p>
    <w:p w:rsidR="00734636" w:rsidRPr="00563790" w:rsidRDefault="00DB1C5D" w:rsidP="00734636">
      <w:pPr>
        <w:jc w:val="both"/>
        <w:rPr>
          <w:sz w:val="20"/>
        </w:rPr>
      </w:pPr>
      <w:r w:rsidRPr="00DB1C5D">
        <w:rPr>
          <w:b/>
          <w:sz w:val="20"/>
        </w:rPr>
        <w:t>7</w:t>
      </w:r>
      <w:r w:rsidRPr="00563790">
        <w:rPr>
          <w:b/>
          <w:sz w:val="20"/>
        </w:rPr>
        <w:t xml:space="preserve">. </w:t>
      </w:r>
      <w:r w:rsidR="00AE52A6" w:rsidRPr="00563790">
        <w:rPr>
          <w:b/>
          <w:sz w:val="20"/>
        </w:rPr>
        <w:t xml:space="preserve">Umowa lub statut – (załącznik obowiązkowy, jeżeli jest to pierwszy wniosek o przyznanie pomocy albo jeżeli dokument złożony z poprzednim wnioskiem uległ zmianie) </w:t>
      </w:r>
      <w:r w:rsidR="00AE52A6" w:rsidRPr="00563790">
        <w:rPr>
          <w:sz w:val="20"/>
        </w:rPr>
        <w:t>–</w:t>
      </w:r>
      <w:r w:rsidR="00AE52A6" w:rsidRPr="00563790">
        <w:rPr>
          <w:b/>
          <w:sz w:val="20"/>
        </w:rPr>
        <w:t xml:space="preserve"> </w:t>
      </w:r>
      <w:r w:rsidR="00AE52A6" w:rsidRPr="00563790">
        <w:rPr>
          <w:sz w:val="20"/>
        </w:rPr>
        <w:t>oryginał lub</w:t>
      </w:r>
      <w:r w:rsidR="00AE52A6" w:rsidRPr="00563790">
        <w:rPr>
          <w:b/>
          <w:sz w:val="20"/>
        </w:rPr>
        <w:t xml:space="preserve"> </w:t>
      </w:r>
      <w:r w:rsidR="00AE52A6" w:rsidRPr="00563790">
        <w:rPr>
          <w:sz w:val="20"/>
        </w:rPr>
        <w:t>kopia.</w:t>
      </w:r>
    </w:p>
    <w:p w:rsidR="00EB2820" w:rsidRDefault="00EB2820" w:rsidP="00734636">
      <w:pPr>
        <w:jc w:val="both"/>
        <w:rPr>
          <w:sz w:val="20"/>
          <w:highlight w:val="yellow"/>
        </w:rPr>
      </w:pPr>
    </w:p>
    <w:p w:rsidR="00734636" w:rsidRPr="007B1D1B" w:rsidRDefault="00CA40C8" w:rsidP="00734636">
      <w:pPr>
        <w:jc w:val="both"/>
        <w:rPr>
          <w:sz w:val="20"/>
        </w:rPr>
      </w:pPr>
      <w:r w:rsidRPr="007B1D1B">
        <w:rPr>
          <w:sz w:val="20"/>
        </w:rPr>
        <w:t>W zależności od formy prawnej nabywcy / następcy należy dołączyć umowę (np. spółki) lub statut.</w:t>
      </w:r>
    </w:p>
    <w:p w:rsidR="00734636" w:rsidRPr="007B1D1B" w:rsidRDefault="00CA40C8" w:rsidP="00734636">
      <w:pPr>
        <w:jc w:val="both"/>
        <w:rPr>
          <w:sz w:val="20"/>
        </w:rPr>
      </w:pPr>
      <w:r w:rsidRPr="007B1D1B">
        <w:rPr>
          <w:sz w:val="20"/>
        </w:rPr>
        <w:t xml:space="preserve">W dokumencie konstytuującym działalność nabywcy / następcy powinien być określony m.in. zakres wykonywanej działalności, obszar i tryb działania. Informacje zawarte w ww. dokumencie powinny pozwolić na potwierdzenie, że operacja opisana we wniosku może być realizowana w zakresie objętym działalnością podmiotu, </w:t>
      </w:r>
      <w:r w:rsidRPr="007B1D1B">
        <w:rPr>
          <w:sz w:val="20"/>
        </w:rPr>
        <w:br/>
        <w:t>a obszar na którym nabywca / następca prowadzi działalność obejmuje obszar objęty LSR.</w:t>
      </w:r>
    </w:p>
    <w:p w:rsidR="00734636" w:rsidRDefault="00CA40C8" w:rsidP="00734636">
      <w:pPr>
        <w:jc w:val="both"/>
        <w:rPr>
          <w:sz w:val="20"/>
        </w:rPr>
      </w:pPr>
      <w:r w:rsidRPr="007B1D1B">
        <w:rPr>
          <w:sz w:val="20"/>
        </w:rPr>
        <w:t xml:space="preserve">Jeżeli ww. dokument znajduje się w posiadaniu UM, należy dodatkowo w części </w:t>
      </w:r>
      <w:r w:rsidRPr="00563790">
        <w:rPr>
          <w:sz w:val="20"/>
        </w:rPr>
        <w:t>A4 wniosku w polu 7.1 znak sprawy,</w:t>
      </w:r>
      <w:r w:rsidRPr="007B1D1B">
        <w:rPr>
          <w:sz w:val="20"/>
        </w:rPr>
        <w:t xml:space="preserve"> do którego dołączono aktualny dokument.</w:t>
      </w:r>
      <w:r w:rsidR="00DB1C5D" w:rsidRPr="00DB1C5D">
        <w:rPr>
          <w:sz w:val="20"/>
        </w:rPr>
        <w:t xml:space="preserve"> </w:t>
      </w:r>
    </w:p>
    <w:p w:rsidR="00734636" w:rsidRDefault="00734636" w:rsidP="00734636">
      <w:pPr>
        <w:jc w:val="both"/>
        <w:rPr>
          <w:sz w:val="20"/>
        </w:rPr>
      </w:pPr>
    </w:p>
    <w:p w:rsidR="00734636" w:rsidRDefault="00DB1C5D" w:rsidP="00734636">
      <w:pPr>
        <w:jc w:val="both"/>
        <w:rPr>
          <w:sz w:val="20"/>
        </w:rPr>
      </w:pPr>
      <w:r w:rsidRPr="00DB1C5D">
        <w:rPr>
          <w:b/>
          <w:sz w:val="20"/>
        </w:rPr>
        <w:t xml:space="preserve">8. Dokument(-y) określający(-e) lub potwierdzający(-e) zdolność prawną nabywcy / następcy (jednostki organizacyjnej nieposiadającej osobowości prawnej) oraz posiadanie przez </w:t>
      </w:r>
      <w:r w:rsidR="007B013B" w:rsidRPr="00B63388">
        <w:rPr>
          <w:b/>
          <w:sz w:val="20"/>
        </w:rPr>
        <w:t>n</w:t>
      </w:r>
      <w:r w:rsidRPr="00B63388">
        <w:rPr>
          <w:b/>
          <w:sz w:val="20"/>
        </w:rPr>
        <w:t xml:space="preserve">abywcę / </w:t>
      </w:r>
      <w:r w:rsidR="007B013B" w:rsidRPr="00B63388">
        <w:rPr>
          <w:b/>
          <w:sz w:val="20"/>
        </w:rPr>
        <w:t>n</w:t>
      </w:r>
      <w:r w:rsidRPr="00B63388">
        <w:rPr>
          <w:b/>
          <w:sz w:val="20"/>
        </w:rPr>
        <w:t>astępcę</w:t>
      </w:r>
      <w:r w:rsidRPr="00DB1C5D">
        <w:rPr>
          <w:sz w:val="20"/>
        </w:rPr>
        <w:t xml:space="preserve"> </w:t>
      </w:r>
      <w:r w:rsidRPr="00DB1C5D">
        <w:rPr>
          <w:b/>
          <w:sz w:val="20"/>
        </w:rPr>
        <w:t>siedziby lub prowadzenie działalności na obszarze objętym LSR</w:t>
      </w:r>
      <w:r w:rsidRPr="00DB1C5D">
        <w:rPr>
          <w:sz w:val="20"/>
        </w:rPr>
        <w:t xml:space="preserve"> – kopia.</w:t>
      </w:r>
    </w:p>
    <w:p w:rsidR="00734636" w:rsidRDefault="00DB1C5D" w:rsidP="00734636">
      <w:pPr>
        <w:jc w:val="both"/>
        <w:rPr>
          <w:sz w:val="20"/>
        </w:rPr>
      </w:pPr>
      <w:r w:rsidRPr="00DB1C5D">
        <w:rPr>
          <w:sz w:val="20"/>
        </w:rPr>
        <w:t xml:space="preserve">W przypadku, gdy nabywca / następca </w:t>
      </w:r>
      <w:r w:rsidR="00821853">
        <w:rPr>
          <w:sz w:val="20"/>
        </w:rPr>
        <w:t>n</w:t>
      </w:r>
      <w:r w:rsidRPr="00DB1C5D">
        <w:rPr>
          <w:sz w:val="20"/>
        </w:rPr>
        <w:t>ie podlega wpisowi do KRS oraz do innych rejestrów należy dołączyć dokumenty potwierdzające zdolność prawną nabywcy / następcy (np. zaświadczenie albo oświadczenie, że ma zdolność prawną wraz ze wskazaniem, która ustawa jest podstawą powołania nabywcy / następcy i prowadzenia przez niego działalności).</w:t>
      </w:r>
    </w:p>
    <w:p w:rsidR="00734636" w:rsidRDefault="00DB1C5D" w:rsidP="00734636">
      <w:pPr>
        <w:jc w:val="both"/>
        <w:rPr>
          <w:sz w:val="20"/>
        </w:rPr>
      </w:pPr>
      <w:r w:rsidRPr="00DB1C5D">
        <w:rPr>
          <w:sz w:val="20"/>
        </w:rPr>
        <w:t>Dokument powinien zawierać m.in. określenie zakresu prowadzonej przez podmiot działalności.</w:t>
      </w:r>
    </w:p>
    <w:p w:rsidR="00734636" w:rsidRDefault="00734636" w:rsidP="00734636">
      <w:pPr>
        <w:jc w:val="both"/>
        <w:rPr>
          <w:sz w:val="20"/>
        </w:rPr>
      </w:pPr>
    </w:p>
    <w:p w:rsidR="00734636" w:rsidRDefault="00DB1C5D" w:rsidP="00734636">
      <w:pPr>
        <w:jc w:val="both"/>
        <w:rPr>
          <w:b/>
          <w:i/>
          <w:sz w:val="20"/>
        </w:rPr>
      </w:pPr>
      <w:r w:rsidRPr="00DB1C5D">
        <w:rPr>
          <w:b/>
          <w:i/>
          <w:sz w:val="20"/>
        </w:rPr>
        <w:t>A.5</w:t>
      </w:r>
      <w:r w:rsidRPr="00DB1C5D">
        <w:rPr>
          <w:i/>
          <w:sz w:val="20"/>
        </w:rPr>
        <w:t xml:space="preserve"> </w:t>
      </w:r>
      <w:r w:rsidRPr="00DB1C5D">
        <w:rPr>
          <w:b/>
          <w:i/>
          <w:sz w:val="20"/>
        </w:rPr>
        <w:t>Osoba prawna albo jednostka organizacyjna nieposiadająca osobowości prawnej, działająca na podstawie przepisów o stosunku Państwa do Kościoła Katolickiego w Rzeczypospolitej Polskiej, o stosunku Państwa do innych kościołów i związków wyznaniowych oraz o gwarancjach wolności sumienia i wyznania, które posiadają siedzibę na obszarze objętym LSR lub prowadzą działalność na tym obszarze.</w:t>
      </w:r>
    </w:p>
    <w:p w:rsidR="00734636" w:rsidRDefault="00DB1C5D" w:rsidP="00734636">
      <w:pPr>
        <w:jc w:val="both"/>
        <w:rPr>
          <w:sz w:val="20"/>
        </w:rPr>
      </w:pPr>
      <w:r w:rsidRPr="00DB1C5D">
        <w:rPr>
          <w:sz w:val="20"/>
        </w:rPr>
        <w:t>Sekcja ta dotyczy tylko osoby prawnej lub jednostki organizacyjnej nieposiadającej osobowości prawnej, działającej na podstawie przepisów o stosunku Państwa do Kościoła Katolickiego w Rzeczypospolitej Polskiej, o stosunku Państwa do innych kościołów i związków wyznaniowych oraz gwarancjach wolności sumienia i wyznania, która posiada siedzibę na obszarze objętym LSR lub prowadzi działalność na tym obszarze.</w:t>
      </w:r>
    </w:p>
    <w:p w:rsidR="00734636" w:rsidRDefault="00734636" w:rsidP="00734636">
      <w:pPr>
        <w:jc w:val="both"/>
        <w:rPr>
          <w:sz w:val="20"/>
        </w:rPr>
      </w:pPr>
    </w:p>
    <w:p w:rsidR="00734636" w:rsidRDefault="00DB1C5D" w:rsidP="00734636">
      <w:pPr>
        <w:jc w:val="both"/>
        <w:rPr>
          <w:sz w:val="20"/>
        </w:rPr>
      </w:pPr>
      <w:r w:rsidRPr="00DB1C5D">
        <w:rPr>
          <w:b/>
          <w:sz w:val="20"/>
        </w:rPr>
        <w:t xml:space="preserve">9. Zaświadczenie o posiadaniu osobowości prawnej przez kościelną jednostkę organizacyjną i o pełnieniu funkcji organu osoby prawnej wystawione przez Wojewodę lub </w:t>
      </w:r>
      <w:proofErr w:type="spellStart"/>
      <w:r w:rsidRPr="00DB1C5D">
        <w:rPr>
          <w:b/>
          <w:sz w:val="20"/>
        </w:rPr>
        <w:t>MSWiA</w:t>
      </w:r>
      <w:proofErr w:type="spellEnd"/>
      <w:r w:rsidRPr="00DB1C5D">
        <w:rPr>
          <w:b/>
          <w:sz w:val="20"/>
        </w:rPr>
        <w:t xml:space="preserve"> </w:t>
      </w:r>
      <w:r w:rsidRPr="00DB1C5D">
        <w:rPr>
          <w:sz w:val="20"/>
        </w:rPr>
        <w:t>nie wcześniej niż 3 miesiące przed złożeniem wniosku o przyznanie pomocy</w:t>
      </w:r>
      <w:r w:rsidRPr="00DB1C5D">
        <w:rPr>
          <w:b/>
          <w:sz w:val="20"/>
        </w:rPr>
        <w:t xml:space="preserve"> </w:t>
      </w:r>
      <w:r w:rsidRPr="00DB1C5D">
        <w:rPr>
          <w:sz w:val="20"/>
        </w:rPr>
        <w:t>– oryginał albo kopia.</w:t>
      </w:r>
      <w:r w:rsidRPr="00DB1C5D">
        <w:rPr>
          <w:b/>
          <w:sz w:val="20"/>
        </w:rPr>
        <w:t xml:space="preserve"> </w:t>
      </w:r>
    </w:p>
    <w:p w:rsidR="00734636" w:rsidRDefault="00DB1C5D" w:rsidP="00734636">
      <w:pPr>
        <w:jc w:val="both"/>
        <w:rPr>
          <w:sz w:val="20"/>
        </w:rPr>
      </w:pPr>
      <w:r w:rsidRPr="00DB1C5D">
        <w:rPr>
          <w:sz w:val="20"/>
        </w:rPr>
        <w:t>W przypadku jednostek organizacyjnych kościoła np. parafii ww. zaświadczenie wystawia właściwy terytorialnie Wojewoda, natomiast w przypadku innych związków wyznaniowych Ministerstwo Spraw Wewnętrznych i Administracji.</w:t>
      </w:r>
    </w:p>
    <w:p w:rsidR="00734636" w:rsidRDefault="00734636" w:rsidP="00734636">
      <w:pPr>
        <w:jc w:val="both"/>
        <w:rPr>
          <w:sz w:val="20"/>
        </w:rPr>
      </w:pPr>
    </w:p>
    <w:p w:rsidR="00734636" w:rsidRDefault="00DB1C5D" w:rsidP="00734636">
      <w:pPr>
        <w:jc w:val="both"/>
        <w:rPr>
          <w:b/>
          <w:sz w:val="20"/>
        </w:rPr>
      </w:pPr>
      <w:r w:rsidRPr="00DB1C5D">
        <w:rPr>
          <w:b/>
          <w:i/>
          <w:sz w:val="20"/>
        </w:rPr>
        <w:t>A.6 Jednostka samorządu terytorialnego, z wyłączeniem województwa oraz wojewódzkich samorządowych jednostek organizacyjnych</w:t>
      </w:r>
    </w:p>
    <w:p w:rsidR="00734636" w:rsidRDefault="00DB1C5D" w:rsidP="00734636">
      <w:pPr>
        <w:jc w:val="both"/>
        <w:rPr>
          <w:b/>
          <w:sz w:val="20"/>
        </w:rPr>
      </w:pPr>
      <w:r w:rsidRPr="00DB1C5D">
        <w:rPr>
          <w:sz w:val="20"/>
        </w:rPr>
        <w:t>Sekcja ta dotyczy tylko jednostek samorządu terytorialnego.</w:t>
      </w:r>
      <w:r w:rsidRPr="00DB1C5D">
        <w:rPr>
          <w:b/>
          <w:sz w:val="20"/>
        </w:rPr>
        <w:t xml:space="preserve"> </w:t>
      </w:r>
    </w:p>
    <w:p w:rsidR="00734636" w:rsidRDefault="00734636" w:rsidP="00734636">
      <w:pPr>
        <w:jc w:val="both"/>
        <w:rPr>
          <w:b/>
          <w:sz w:val="20"/>
        </w:rPr>
      </w:pPr>
    </w:p>
    <w:p w:rsidR="00734636" w:rsidRDefault="00DB1C5D" w:rsidP="00734636">
      <w:pPr>
        <w:adjustRightInd w:val="0"/>
        <w:jc w:val="both"/>
        <w:rPr>
          <w:b/>
          <w:sz w:val="20"/>
        </w:rPr>
      </w:pPr>
      <w:r w:rsidRPr="00DB1C5D">
        <w:rPr>
          <w:b/>
          <w:sz w:val="20"/>
        </w:rPr>
        <w:t>10. Dokument potwierdzający prawo do reprezentowania jednostki samorządu terytorialnego</w:t>
      </w:r>
      <w:r w:rsidRPr="00DB1C5D">
        <w:rPr>
          <w:sz w:val="20"/>
        </w:rPr>
        <w:t xml:space="preserve"> – kopia.</w:t>
      </w:r>
    </w:p>
    <w:p w:rsidR="00734636" w:rsidRDefault="00DB1C5D" w:rsidP="00734636">
      <w:pPr>
        <w:adjustRightInd w:val="0"/>
        <w:jc w:val="both"/>
        <w:rPr>
          <w:sz w:val="20"/>
        </w:rPr>
      </w:pPr>
      <w:r w:rsidRPr="00DB1C5D">
        <w:rPr>
          <w:sz w:val="20"/>
        </w:rPr>
        <w:t>Należy załączyć dokument potwierdzający prawo do reprezentowania jednostki samorządu terytorialnego, w zależności od jej rodzaju.</w:t>
      </w:r>
    </w:p>
    <w:p w:rsidR="00734636" w:rsidRDefault="00DB1C5D" w:rsidP="00734636">
      <w:pPr>
        <w:adjustRightInd w:val="0"/>
        <w:jc w:val="both"/>
        <w:rPr>
          <w:sz w:val="20"/>
        </w:rPr>
      </w:pPr>
      <w:r w:rsidRPr="00DB1C5D">
        <w:rPr>
          <w:sz w:val="20"/>
        </w:rPr>
        <w:t>Przykładowo, w przypadku gminy należy dołączyć zaświadczenie terytorialnej komisji wyborczej o wyborze wójta / burmistrza.</w:t>
      </w:r>
    </w:p>
    <w:p w:rsidR="00734636" w:rsidRDefault="00734636" w:rsidP="00734636">
      <w:pPr>
        <w:adjustRightInd w:val="0"/>
        <w:jc w:val="both"/>
        <w:rPr>
          <w:sz w:val="20"/>
        </w:rPr>
      </w:pPr>
    </w:p>
    <w:p w:rsidR="00734636" w:rsidRDefault="00DB1C5D" w:rsidP="00734636">
      <w:pPr>
        <w:adjustRightInd w:val="0"/>
        <w:jc w:val="both"/>
        <w:rPr>
          <w:b/>
          <w:sz w:val="20"/>
        </w:rPr>
      </w:pPr>
      <w:r w:rsidRPr="00DB1C5D">
        <w:rPr>
          <w:b/>
          <w:sz w:val="20"/>
        </w:rPr>
        <w:t xml:space="preserve">11. Uchwała o powołaniu skarbnika </w:t>
      </w:r>
      <w:r w:rsidRPr="00DB1C5D">
        <w:rPr>
          <w:sz w:val="20"/>
        </w:rPr>
        <w:t>– kopia.</w:t>
      </w:r>
    </w:p>
    <w:p w:rsidR="00734636" w:rsidRDefault="00DB1C5D" w:rsidP="00734636">
      <w:pPr>
        <w:adjustRightInd w:val="0"/>
        <w:jc w:val="both"/>
        <w:rPr>
          <w:sz w:val="20"/>
        </w:rPr>
      </w:pPr>
      <w:r w:rsidRPr="00DB1C5D">
        <w:rPr>
          <w:sz w:val="20"/>
        </w:rPr>
        <w:lastRenderedPageBreak/>
        <w:t>Należy załączyć uchwałę o powołaniu skarbnika.</w:t>
      </w:r>
    </w:p>
    <w:p w:rsidR="00734636" w:rsidRDefault="00DB1C5D" w:rsidP="00734636">
      <w:pPr>
        <w:adjustRightInd w:val="0"/>
        <w:jc w:val="both"/>
        <w:rPr>
          <w:sz w:val="20"/>
        </w:rPr>
      </w:pPr>
      <w:r w:rsidRPr="00DB1C5D">
        <w:rPr>
          <w:sz w:val="20"/>
        </w:rPr>
        <w:t>Przykładowo, w przypadku gminy należy dołączyć uchwałę rady gminy o powołaniu skarbnika.</w:t>
      </w:r>
    </w:p>
    <w:p w:rsidR="00734636" w:rsidRDefault="00734636" w:rsidP="00734636">
      <w:pPr>
        <w:adjustRightInd w:val="0"/>
        <w:jc w:val="both"/>
        <w:rPr>
          <w:sz w:val="20"/>
        </w:rPr>
      </w:pPr>
    </w:p>
    <w:p w:rsidR="00734636" w:rsidRPr="00E773D0" w:rsidRDefault="00734636" w:rsidP="00734636">
      <w:pPr>
        <w:jc w:val="both"/>
        <w:rPr>
          <w:i/>
          <w:sz w:val="20"/>
        </w:rPr>
      </w:pPr>
      <w:r w:rsidRPr="00734636">
        <w:rPr>
          <w:b/>
          <w:sz w:val="20"/>
        </w:rPr>
        <w:t xml:space="preserve">B. </w:t>
      </w:r>
      <w:r w:rsidRPr="00E773D0">
        <w:rPr>
          <w:b/>
          <w:i/>
          <w:sz w:val="20"/>
        </w:rPr>
        <w:t xml:space="preserve">Załączniki wspólne dla </w:t>
      </w:r>
      <w:r w:rsidR="00F06F16" w:rsidRPr="00E773D0">
        <w:rPr>
          <w:b/>
          <w:i/>
          <w:sz w:val="20"/>
        </w:rPr>
        <w:t>n</w:t>
      </w:r>
      <w:r w:rsidRPr="00E773D0">
        <w:rPr>
          <w:b/>
          <w:i/>
          <w:sz w:val="20"/>
        </w:rPr>
        <w:t xml:space="preserve">abywców / </w:t>
      </w:r>
      <w:r w:rsidR="00F06F16" w:rsidRPr="00E773D0">
        <w:rPr>
          <w:b/>
          <w:i/>
          <w:sz w:val="20"/>
        </w:rPr>
        <w:t>n</w:t>
      </w:r>
      <w:r w:rsidRPr="00E773D0">
        <w:rPr>
          <w:b/>
          <w:i/>
          <w:sz w:val="20"/>
        </w:rPr>
        <w:t xml:space="preserve">astępców </w:t>
      </w:r>
      <w:r w:rsidR="00AA5379" w:rsidRPr="00E773D0">
        <w:rPr>
          <w:b/>
          <w:i/>
          <w:sz w:val="20"/>
        </w:rPr>
        <w:t>prawnych</w:t>
      </w:r>
      <w:r w:rsidR="00DB1C5D" w:rsidRPr="00E773D0">
        <w:rPr>
          <w:i/>
          <w:sz w:val="20"/>
        </w:rPr>
        <w:t xml:space="preserve"> </w:t>
      </w:r>
    </w:p>
    <w:p w:rsidR="00734636" w:rsidRDefault="00734636" w:rsidP="00734636">
      <w:pPr>
        <w:pStyle w:val="Tekstpodstawowy"/>
        <w:tabs>
          <w:tab w:val="num" w:pos="180"/>
          <w:tab w:val="left" w:pos="1200"/>
        </w:tabs>
        <w:jc w:val="both"/>
        <w:rPr>
          <w:sz w:val="20"/>
        </w:rPr>
      </w:pPr>
    </w:p>
    <w:p w:rsidR="00466C70" w:rsidRPr="00B10322" w:rsidRDefault="00734636" w:rsidP="00934567">
      <w:pPr>
        <w:pStyle w:val="Tekstpodstawowy"/>
        <w:tabs>
          <w:tab w:val="num" w:pos="180"/>
          <w:tab w:val="left" w:pos="1200"/>
        </w:tabs>
        <w:jc w:val="both"/>
        <w:rPr>
          <w:sz w:val="20"/>
        </w:rPr>
      </w:pPr>
      <w:r w:rsidRPr="00935FC7">
        <w:rPr>
          <w:b/>
          <w:sz w:val="20"/>
        </w:rPr>
        <w:t>12.</w:t>
      </w:r>
      <w:r w:rsidRPr="00935FC7">
        <w:rPr>
          <w:sz w:val="20"/>
        </w:rPr>
        <w:t xml:space="preserve"> </w:t>
      </w:r>
      <w:r w:rsidR="00AE52A6" w:rsidRPr="00B10322">
        <w:rPr>
          <w:b/>
          <w:sz w:val="20"/>
        </w:rPr>
        <w:t>Zaświadczenie o numerze identyfikacyjnym nadanym zgodnie z Ustawą z dnia 18 grudnia 2003 r. o krajowym systemie ewidencji producentów, ewidencji gospodarstw rolnych oraz ewidencji wniosków o przyznanie płatności (</w:t>
      </w:r>
      <w:proofErr w:type="spellStart"/>
      <w:r w:rsidR="00AE52A6" w:rsidRPr="00B10322">
        <w:rPr>
          <w:b/>
          <w:sz w:val="20"/>
        </w:rPr>
        <w:t>Dz.U</w:t>
      </w:r>
      <w:proofErr w:type="spellEnd"/>
      <w:r w:rsidR="00AE52A6" w:rsidRPr="00B10322">
        <w:rPr>
          <w:b/>
          <w:sz w:val="20"/>
        </w:rPr>
        <w:t xml:space="preserve">. z 2004 r. Nr 10, poz. 76 z </w:t>
      </w:r>
      <w:proofErr w:type="spellStart"/>
      <w:r w:rsidR="00AE52A6" w:rsidRPr="00B10322">
        <w:rPr>
          <w:b/>
          <w:sz w:val="20"/>
        </w:rPr>
        <w:t>późn</w:t>
      </w:r>
      <w:proofErr w:type="spellEnd"/>
      <w:r w:rsidR="00AE52A6" w:rsidRPr="00B10322">
        <w:rPr>
          <w:b/>
          <w:sz w:val="20"/>
        </w:rPr>
        <w:t xml:space="preserve">. </w:t>
      </w:r>
      <w:proofErr w:type="spellStart"/>
      <w:r w:rsidR="00AE52A6" w:rsidRPr="00B10322">
        <w:rPr>
          <w:b/>
          <w:sz w:val="20"/>
        </w:rPr>
        <w:t>zm</w:t>
      </w:r>
      <w:proofErr w:type="spellEnd"/>
      <w:r w:rsidR="00AE52A6" w:rsidRPr="00B10322">
        <w:rPr>
          <w:b/>
          <w:sz w:val="20"/>
        </w:rPr>
        <w:t>)</w:t>
      </w:r>
      <w:r w:rsidR="00331F24" w:rsidRPr="00B10322">
        <w:rPr>
          <w:b/>
          <w:sz w:val="20"/>
        </w:rPr>
        <w:t xml:space="preserve"> - </w:t>
      </w:r>
      <w:r w:rsidR="00331F24" w:rsidRPr="00B10322">
        <w:rPr>
          <w:sz w:val="20"/>
        </w:rPr>
        <w:t>kopia</w:t>
      </w:r>
    </w:p>
    <w:p w:rsidR="00331F24" w:rsidRPr="00B10322" w:rsidRDefault="00331F24" w:rsidP="00331F24">
      <w:pPr>
        <w:pStyle w:val="Tekstpodstawowy"/>
        <w:tabs>
          <w:tab w:val="num" w:pos="180"/>
          <w:tab w:val="left" w:pos="1200"/>
        </w:tabs>
        <w:spacing w:before="120"/>
        <w:jc w:val="both"/>
        <w:rPr>
          <w:sz w:val="20"/>
        </w:rPr>
      </w:pPr>
      <w:r w:rsidRPr="00B10322">
        <w:rPr>
          <w:sz w:val="20"/>
        </w:rPr>
        <w:t xml:space="preserve">Numer identyfikacyjny </w:t>
      </w:r>
      <w:r w:rsidR="00834C2E" w:rsidRPr="00B10322">
        <w:rPr>
          <w:sz w:val="20"/>
        </w:rPr>
        <w:t>nabywcy / następcy</w:t>
      </w:r>
      <w:r w:rsidRPr="00B10322">
        <w:rPr>
          <w:sz w:val="20"/>
        </w:rPr>
        <w:t xml:space="preserve"> wskazany w polu </w:t>
      </w:r>
      <w:r w:rsidR="00834C2E" w:rsidRPr="00B10322">
        <w:rPr>
          <w:sz w:val="20"/>
        </w:rPr>
        <w:t>2</w:t>
      </w:r>
      <w:r w:rsidRPr="00B10322">
        <w:rPr>
          <w:rStyle w:val="Pogrubienie"/>
          <w:b w:val="0"/>
          <w:sz w:val="20"/>
        </w:rPr>
        <w:t xml:space="preserve">.1. wniosku powinien być zgodny z numerem identyfikacyjnym </w:t>
      </w:r>
      <w:r w:rsidR="00834C2E" w:rsidRPr="00B10322">
        <w:rPr>
          <w:sz w:val="20"/>
        </w:rPr>
        <w:t xml:space="preserve">nabywcy / następcy </w:t>
      </w:r>
      <w:r w:rsidRPr="00B10322">
        <w:rPr>
          <w:rStyle w:val="Pogrubienie"/>
          <w:b w:val="0"/>
          <w:sz w:val="20"/>
        </w:rPr>
        <w:t xml:space="preserve">wskazanym w załączonym zaświadczeniu, który został nadany </w:t>
      </w:r>
      <w:r w:rsidR="00834C2E" w:rsidRPr="00B10322">
        <w:rPr>
          <w:rStyle w:val="Pogrubienie"/>
          <w:b w:val="0"/>
          <w:sz w:val="20"/>
        </w:rPr>
        <w:t xml:space="preserve">nabywcy / następcy </w:t>
      </w:r>
      <w:r w:rsidRPr="00B10322">
        <w:rPr>
          <w:rStyle w:val="Pogrubienie"/>
          <w:b w:val="0"/>
          <w:sz w:val="20"/>
        </w:rPr>
        <w:t xml:space="preserve"> </w:t>
      </w:r>
      <w:r w:rsidRPr="00B10322">
        <w:rPr>
          <w:sz w:val="20"/>
        </w:rPr>
        <w:t>zgodnie z Ustawą z dnia 18 grudnia 2003 r. o krajowym systemie ewidencji producentów, ewidencji gospodarstw rolnych oraz ewidencji wniosków o przyznanie płatności (</w:t>
      </w:r>
      <w:proofErr w:type="spellStart"/>
      <w:r w:rsidRPr="00B10322">
        <w:rPr>
          <w:sz w:val="20"/>
        </w:rPr>
        <w:t>Dz.U</w:t>
      </w:r>
      <w:proofErr w:type="spellEnd"/>
      <w:r w:rsidRPr="00B10322">
        <w:rPr>
          <w:sz w:val="20"/>
        </w:rPr>
        <w:t xml:space="preserve">. z 2004 r. Nr 10, poz. 76 z </w:t>
      </w:r>
      <w:proofErr w:type="spellStart"/>
      <w:r w:rsidRPr="00B10322">
        <w:rPr>
          <w:sz w:val="20"/>
        </w:rPr>
        <w:t>późn</w:t>
      </w:r>
      <w:proofErr w:type="spellEnd"/>
      <w:r w:rsidRPr="00B10322">
        <w:rPr>
          <w:sz w:val="20"/>
        </w:rPr>
        <w:t xml:space="preserve">. zm.) zwana dalej ustawą. Jeżeli  </w:t>
      </w:r>
      <w:r w:rsidR="00834C2E" w:rsidRPr="00B10322">
        <w:rPr>
          <w:sz w:val="20"/>
        </w:rPr>
        <w:t xml:space="preserve">nabywca / następca </w:t>
      </w:r>
      <w:r w:rsidRPr="00B10322">
        <w:rPr>
          <w:sz w:val="20"/>
        </w:rPr>
        <w:t>nie posiada nadanego numeru identyfikacyjnego, należy złożyć odpowiedni wniosek o wpis do ewidencji i nadanie numeru identyfikacyjnego we właściwym terytorialnie Biurze Powiatowym Agencji Restrukturyzacji i Modernizacji Rolnictwa.</w:t>
      </w:r>
    </w:p>
    <w:p w:rsidR="00466C70" w:rsidRPr="004F6B46" w:rsidRDefault="00466C70" w:rsidP="00934567">
      <w:pPr>
        <w:pStyle w:val="Tekstpodstawowy"/>
        <w:tabs>
          <w:tab w:val="num" w:pos="180"/>
          <w:tab w:val="left" w:pos="1200"/>
        </w:tabs>
        <w:jc w:val="both"/>
        <w:rPr>
          <w:color w:val="FF0000"/>
          <w:sz w:val="20"/>
        </w:rPr>
      </w:pPr>
    </w:p>
    <w:p w:rsidR="00934567" w:rsidRDefault="00466C70" w:rsidP="00934567">
      <w:pPr>
        <w:pStyle w:val="Tekstpodstawowy"/>
        <w:tabs>
          <w:tab w:val="num" w:pos="180"/>
          <w:tab w:val="left" w:pos="1200"/>
        </w:tabs>
        <w:jc w:val="both"/>
        <w:rPr>
          <w:sz w:val="20"/>
        </w:rPr>
      </w:pPr>
      <w:r>
        <w:rPr>
          <w:b/>
          <w:sz w:val="20"/>
        </w:rPr>
        <w:t xml:space="preserve">13. </w:t>
      </w:r>
      <w:r w:rsidR="00734636" w:rsidRPr="00935FC7">
        <w:rPr>
          <w:b/>
          <w:sz w:val="20"/>
        </w:rPr>
        <w:t>Informacja o posiadaczu numeru identyfikacyjnego producenta</w:t>
      </w:r>
      <w:r w:rsidR="00734636" w:rsidRPr="00935FC7">
        <w:rPr>
          <w:sz w:val="20"/>
        </w:rPr>
        <w:t xml:space="preserve"> – oryginał sporządzony na formularzu udostępnionym przez UM.</w:t>
      </w:r>
    </w:p>
    <w:p w:rsidR="00E36DC5" w:rsidRPr="008D1FF4" w:rsidRDefault="00E36DC5" w:rsidP="00E36DC5">
      <w:pPr>
        <w:pStyle w:val="Tekstpodstawowy"/>
        <w:tabs>
          <w:tab w:val="num" w:pos="180"/>
          <w:tab w:val="left" w:pos="1200"/>
        </w:tabs>
        <w:spacing w:before="120"/>
        <w:jc w:val="both"/>
        <w:rPr>
          <w:sz w:val="20"/>
        </w:rPr>
      </w:pPr>
      <w:r w:rsidRPr="008D1FF4">
        <w:rPr>
          <w:sz w:val="20"/>
        </w:rPr>
        <w:t xml:space="preserve">Zgodnie z Ustawą </w:t>
      </w:r>
      <w:r w:rsidR="008D1FF4" w:rsidRPr="008D1FF4">
        <w:rPr>
          <w:sz w:val="20"/>
        </w:rPr>
        <w:t xml:space="preserve">nabywca / następca </w:t>
      </w:r>
      <w:r w:rsidRPr="008D1FF4">
        <w:rPr>
          <w:sz w:val="20"/>
        </w:rPr>
        <w:t>będący małżonkiem osoby podlegającej wpisowi do ewidencji albo współwłaścicielem gospodarstwa rolnego albo wspólnikiem spółki cywilnej o profilu rolniczym, co do których odpowiednio współmałżonek, współposiadacz, wspólnik wyrazili pisemną zgodę może posługiwać się numerem identyfikacyjnym małżonka albo posiadacza albo wspólnika co do którego pozostali wspólnicy wyrazili pisemną zgodę. W tym przypadku musi obowiązkowo wypełnić i dołączyć załącznik nr 1</w:t>
      </w:r>
      <w:r w:rsidR="00D412B9">
        <w:rPr>
          <w:sz w:val="20"/>
        </w:rPr>
        <w:t>3</w:t>
      </w:r>
      <w:r w:rsidRPr="008D1FF4">
        <w:rPr>
          <w:sz w:val="20"/>
        </w:rPr>
        <w:t xml:space="preserve">. </w:t>
      </w:r>
    </w:p>
    <w:p w:rsidR="00C410B3" w:rsidRPr="00B80E95" w:rsidRDefault="00B80E95" w:rsidP="008D1FF4">
      <w:pPr>
        <w:pStyle w:val="Tekstpodstawowy"/>
        <w:tabs>
          <w:tab w:val="num" w:pos="180"/>
          <w:tab w:val="left" w:pos="1200"/>
        </w:tabs>
        <w:jc w:val="both"/>
        <w:rPr>
          <w:sz w:val="20"/>
        </w:rPr>
      </w:pPr>
      <w:r w:rsidRPr="008D1FF4">
        <w:rPr>
          <w:sz w:val="20"/>
        </w:rPr>
        <w:t>.</w:t>
      </w:r>
    </w:p>
    <w:p w:rsidR="002369C9" w:rsidRDefault="00DB1C5D">
      <w:pPr>
        <w:pStyle w:val="Tekstpodstawowy3"/>
        <w:spacing w:after="0"/>
        <w:jc w:val="both"/>
        <w:rPr>
          <w:b/>
          <w:sz w:val="20"/>
        </w:rPr>
      </w:pPr>
      <w:r w:rsidRPr="008D1FF4">
        <w:rPr>
          <w:b/>
          <w:sz w:val="20"/>
        </w:rPr>
        <w:t>1</w:t>
      </w:r>
      <w:r w:rsidR="00466C70">
        <w:rPr>
          <w:b/>
          <w:sz w:val="20"/>
        </w:rPr>
        <w:t>4</w:t>
      </w:r>
      <w:r w:rsidRPr="008D1FF4">
        <w:rPr>
          <w:b/>
          <w:sz w:val="20"/>
        </w:rPr>
        <w:t xml:space="preserve">. Dokumenty potwierdzające, że operacja podlegająca wsparciu nie odpowiada warunkom przyznania pomocy w ramach działań Osi 3 </w:t>
      </w:r>
      <w:r w:rsidRPr="008D1FF4">
        <w:rPr>
          <w:sz w:val="20"/>
        </w:rPr>
        <w:t>– oryginał lub kopia.</w:t>
      </w:r>
    </w:p>
    <w:p w:rsidR="002369C9" w:rsidRDefault="00DB1C5D">
      <w:pPr>
        <w:jc w:val="both"/>
        <w:rPr>
          <w:sz w:val="20"/>
        </w:rPr>
      </w:pPr>
      <w:r w:rsidRPr="00DB1C5D">
        <w:rPr>
          <w:sz w:val="20"/>
        </w:rPr>
        <w:t>Jednym z kryteriów dostępu określonych dla działania „Wdrażanie lokalnych strategii rozwoju” w zakresie małych projektów jest to, iż operacja podlegająca wsparciu nie odpowiada warunkom przyznania pomocy w ramach działań Osi 3</w:t>
      </w:r>
      <w:r w:rsidR="005C308C">
        <w:rPr>
          <w:sz w:val="20"/>
        </w:rPr>
        <w:t>,</w:t>
      </w:r>
      <w:r w:rsidRPr="00DB1C5D">
        <w:rPr>
          <w:sz w:val="20"/>
        </w:rPr>
        <w:t xml:space="preserve"> „311 Różnicowanie w kierunku działalności nierolniczej”, „312 Tworzenie i rozwój </w:t>
      </w:r>
      <w:proofErr w:type="spellStart"/>
      <w:r w:rsidRPr="00DB1C5D">
        <w:rPr>
          <w:sz w:val="20"/>
        </w:rPr>
        <w:t>mikroprzedsiębiorstw</w:t>
      </w:r>
      <w:proofErr w:type="spellEnd"/>
      <w:r w:rsidRPr="00DB1C5D">
        <w:rPr>
          <w:sz w:val="20"/>
        </w:rPr>
        <w:t xml:space="preserve">” oraz „313 Odnowa i rozwój wsi”, ale przyczynia się do osiągnięcia celów tej osi. Zatem pomoc na mały projekt może być przyznana jedynie w przypadku, gdy nabywca / następca udowodni, że nie może uzyskać pomocy w ramach działań wskazanych powyżej. Potwierdzeniem tej sytuacji może być dokument lub przepis, który wyraźnie wskazuje, iż nabywca / następca </w:t>
      </w:r>
      <w:r w:rsidR="00A15BE1">
        <w:rPr>
          <w:sz w:val="20"/>
        </w:rPr>
        <w:t>nie</w:t>
      </w:r>
      <w:r w:rsidRPr="00DB1C5D">
        <w:rPr>
          <w:sz w:val="20"/>
        </w:rPr>
        <w:t xml:space="preserve"> spełnia warunków przyznania pomocy w ramach działań Osi 3 „311 Różnicowanie w kierunku działalności nierolniczej”, „312 Tworzenie i rozwój </w:t>
      </w:r>
      <w:proofErr w:type="spellStart"/>
      <w:r w:rsidRPr="00DB1C5D">
        <w:rPr>
          <w:sz w:val="20"/>
        </w:rPr>
        <w:t>mikroprzedsiębiorstw</w:t>
      </w:r>
      <w:proofErr w:type="spellEnd"/>
      <w:r w:rsidRPr="00DB1C5D">
        <w:rPr>
          <w:sz w:val="20"/>
        </w:rPr>
        <w:t>” oraz „313 Odnowa i rozwój wsi”. W tym celu należy przede wszystkim zweryfikować zakres operacji i spełnianie warunków wynikających z definicji Beneficjenta oraz dotyczących operacji.</w:t>
      </w:r>
    </w:p>
    <w:p w:rsidR="002369C9" w:rsidRDefault="00DB1C5D">
      <w:pPr>
        <w:jc w:val="both"/>
        <w:rPr>
          <w:sz w:val="20"/>
        </w:rPr>
      </w:pPr>
      <w:r w:rsidRPr="00DB1C5D">
        <w:rPr>
          <w:sz w:val="20"/>
        </w:rPr>
        <w:t xml:space="preserve">Do operacji, które </w:t>
      </w:r>
      <w:r w:rsidRPr="00DB1C5D">
        <w:rPr>
          <w:sz w:val="20"/>
          <w:u w:val="single"/>
        </w:rPr>
        <w:t>nie pokrywają</w:t>
      </w:r>
      <w:r w:rsidRPr="00DB1C5D">
        <w:rPr>
          <w:sz w:val="20"/>
        </w:rPr>
        <w:t xml:space="preserve"> się zakresem z działaniami osi 3 należą w szczególności operacje </w:t>
      </w:r>
      <w:proofErr w:type="spellStart"/>
      <w:r w:rsidRPr="00DB1C5D">
        <w:rPr>
          <w:sz w:val="20"/>
          <w:u w:val="single"/>
        </w:rPr>
        <w:t>nieinwestycyjne</w:t>
      </w:r>
      <w:proofErr w:type="spellEnd"/>
      <w:r w:rsidR="005C308C">
        <w:rPr>
          <w:sz w:val="20"/>
          <w:u w:val="single"/>
        </w:rPr>
        <w:t>,</w:t>
      </w:r>
      <w:r w:rsidR="005C308C">
        <w:rPr>
          <w:sz w:val="20"/>
          <w:u w:val="single"/>
        </w:rPr>
        <w:br/>
      </w:r>
      <w:r w:rsidRPr="00DB1C5D">
        <w:rPr>
          <w:sz w:val="20"/>
        </w:rPr>
        <w:t xml:space="preserve"> np. organizacja imprez kulturalnych, rekreacyjnych i sportowych, promocja lokalnej twórczości, kultywowanie języka regionalnego i gwary, kultywowanie miejscowych tradycji, obrzędów i zwyczajów. W przypadku realizacji operacji, których zakres nie pokrywa się z zakresem pomocy działań „Różnicowanie w kierunku działalności nierolniczej”, „Tworzenie rozwój </w:t>
      </w:r>
      <w:proofErr w:type="spellStart"/>
      <w:r w:rsidRPr="00DB1C5D">
        <w:rPr>
          <w:sz w:val="20"/>
        </w:rPr>
        <w:t>mikroprzedsiębiorstw</w:t>
      </w:r>
      <w:proofErr w:type="spellEnd"/>
      <w:r w:rsidRPr="00DB1C5D">
        <w:rPr>
          <w:sz w:val="20"/>
        </w:rPr>
        <w:t>” oraz „Odnowa i rozwój wsi” należy zaznaczyć pole ND.</w:t>
      </w:r>
    </w:p>
    <w:p w:rsidR="002369C9" w:rsidRDefault="00DB1C5D">
      <w:pPr>
        <w:jc w:val="both"/>
        <w:rPr>
          <w:sz w:val="20"/>
          <w:u w:val="single"/>
        </w:rPr>
      </w:pPr>
      <w:r w:rsidRPr="00DB1C5D">
        <w:rPr>
          <w:sz w:val="20"/>
          <w:u w:val="single"/>
        </w:rPr>
        <w:t>Zakres wsparcia, który pokrywa się z zakresem w ramach działania 311 „Różnicowanie w kierunku działalności nierolniczej”.</w:t>
      </w:r>
    </w:p>
    <w:p w:rsidR="002369C9" w:rsidRDefault="00DB1C5D">
      <w:pPr>
        <w:jc w:val="both"/>
        <w:rPr>
          <w:sz w:val="20"/>
        </w:rPr>
      </w:pPr>
      <w:r w:rsidRPr="00DB1C5D">
        <w:rPr>
          <w:sz w:val="20"/>
        </w:rPr>
        <w:t xml:space="preserve">Jeśli </w:t>
      </w:r>
      <w:r w:rsidR="00E36DC5">
        <w:rPr>
          <w:sz w:val="20"/>
        </w:rPr>
        <w:t>n</w:t>
      </w:r>
      <w:r w:rsidRPr="00DB1C5D">
        <w:rPr>
          <w:sz w:val="20"/>
        </w:rPr>
        <w:t xml:space="preserve">abywcą / </w:t>
      </w:r>
      <w:r w:rsidR="00E36DC5">
        <w:rPr>
          <w:sz w:val="20"/>
        </w:rPr>
        <w:t>n</w:t>
      </w:r>
      <w:r w:rsidRPr="00DB1C5D">
        <w:rPr>
          <w:sz w:val="20"/>
        </w:rPr>
        <w:t>astępc</w:t>
      </w:r>
      <w:r w:rsidR="005C308C">
        <w:rPr>
          <w:sz w:val="20"/>
        </w:rPr>
        <w:t>ą</w:t>
      </w:r>
      <w:r w:rsidRPr="00DB1C5D">
        <w:rPr>
          <w:sz w:val="20"/>
        </w:rPr>
        <w:t xml:space="preserve"> </w:t>
      </w:r>
      <w:r w:rsidRPr="00DB1C5D">
        <w:rPr>
          <w:sz w:val="20"/>
          <w:u w:val="single"/>
        </w:rPr>
        <w:t>nie jest</w:t>
      </w:r>
      <w:r w:rsidRPr="00DB1C5D">
        <w:rPr>
          <w:sz w:val="20"/>
        </w:rPr>
        <w:t xml:space="preserve"> osoba fizyczna (również osoba fizyczna prowadząca działalność gospodarczą) - oznacza to, iż operacja podlegająca wsparciu nie odpowiada warunkom przyznania pomocy w ramach działania Osi 3 i nie jest konieczne dołączanie dokumentów innych niż te, które służą potwierdzaniu statusu </w:t>
      </w:r>
      <w:r w:rsidR="007B013B">
        <w:rPr>
          <w:sz w:val="20"/>
        </w:rPr>
        <w:t>n</w:t>
      </w:r>
      <w:r w:rsidRPr="00DB1C5D">
        <w:rPr>
          <w:sz w:val="20"/>
        </w:rPr>
        <w:t xml:space="preserve">abywcy / </w:t>
      </w:r>
      <w:r w:rsidR="007B013B">
        <w:rPr>
          <w:sz w:val="20"/>
        </w:rPr>
        <w:t>n</w:t>
      </w:r>
      <w:r w:rsidRPr="00DB1C5D">
        <w:rPr>
          <w:sz w:val="20"/>
        </w:rPr>
        <w:t xml:space="preserve">astępcy </w:t>
      </w:r>
      <w:r w:rsidR="00A15BE1">
        <w:rPr>
          <w:sz w:val="20"/>
        </w:rPr>
        <w:br/>
      </w:r>
      <w:r w:rsidRPr="00DB1C5D">
        <w:rPr>
          <w:sz w:val="20"/>
        </w:rPr>
        <w:t xml:space="preserve">w małych projektach. </w:t>
      </w:r>
    </w:p>
    <w:p w:rsidR="002369C9" w:rsidRDefault="00DB1C5D">
      <w:pPr>
        <w:jc w:val="both"/>
        <w:rPr>
          <w:sz w:val="20"/>
        </w:rPr>
      </w:pPr>
      <w:r w:rsidRPr="00DB1C5D">
        <w:rPr>
          <w:sz w:val="20"/>
        </w:rPr>
        <w:t xml:space="preserve">Jeśli mały projekt jest realizowany przez wspólników spółki cywilnej w związku z działalnością prowadzoną w tej spółce, oznacza to, iż operacja nie odpowiada warunkom przyznania pomocy w ramach działania Osi 3 i nie jest konieczne dołączanie dokumentów innych niż te, które służą potwierdzaniu statusu </w:t>
      </w:r>
      <w:r w:rsidR="007B013B">
        <w:rPr>
          <w:sz w:val="20"/>
        </w:rPr>
        <w:t>n</w:t>
      </w:r>
      <w:r w:rsidRPr="00DB1C5D">
        <w:rPr>
          <w:sz w:val="20"/>
        </w:rPr>
        <w:t xml:space="preserve">abywcy / </w:t>
      </w:r>
      <w:r w:rsidR="007B013B">
        <w:rPr>
          <w:sz w:val="20"/>
        </w:rPr>
        <w:t>n</w:t>
      </w:r>
      <w:r w:rsidRPr="00DB1C5D">
        <w:rPr>
          <w:sz w:val="20"/>
        </w:rPr>
        <w:t xml:space="preserve">astępcy w małych projektach. </w:t>
      </w:r>
    </w:p>
    <w:p w:rsidR="002369C9" w:rsidRDefault="00DB1C5D">
      <w:pPr>
        <w:jc w:val="both"/>
        <w:rPr>
          <w:sz w:val="20"/>
        </w:rPr>
      </w:pPr>
      <w:r w:rsidRPr="00DB1C5D">
        <w:rPr>
          <w:sz w:val="20"/>
        </w:rPr>
        <w:t xml:space="preserve">Jeżeli </w:t>
      </w:r>
      <w:r w:rsidR="00F26B61">
        <w:rPr>
          <w:sz w:val="20"/>
        </w:rPr>
        <w:t>n</w:t>
      </w:r>
      <w:r w:rsidRPr="00DB1C5D">
        <w:rPr>
          <w:sz w:val="20"/>
        </w:rPr>
        <w:t xml:space="preserve">abywcą / </w:t>
      </w:r>
      <w:r w:rsidR="00F26B61">
        <w:rPr>
          <w:sz w:val="20"/>
        </w:rPr>
        <w:t>n</w:t>
      </w:r>
      <w:r w:rsidRPr="00DB1C5D">
        <w:rPr>
          <w:sz w:val="20"/>
        </w:rPr>
        <w:t xml:space="preserve">astępcą małego projektu jest osoba fizyczna, która ukończyła 60 lat wówczas oznacza to, iż operacja nie odpowiada warunkom przyznania pomocy w ramach działania Osi 3 i nie jest konieczne dołączanie dokumentów innych niż te, które służą potwierdzaniu statusu </w:t>
      </w:r>
      <w:r w:rsidR="00F26B61">
        <w:rPr>
          <w:sz w:val="20"/>
        </w:rPr>
        <w:t>n</w:t>
      </w:r>
      <w:r w:rsidRPr="00DB1C5D">
        <w:rPr>
          <w:sz w:val="20"/>
        </w:rPr>
        <w:t xml:space="preserve">abywcy / </w:t>
      </w:r>
      <w:r w:rsidR="00F26B61">
        <w:rPr>
          <w:sz w:val="20"/>
        </w:rPr>
        <w:t>n</w:t>
      </w:r>
      <w:r w:rsidRPr="00DB1C5D">
        <w:rPr>
          <w:sz w:val="20"/>
        </w:rPr>
        <w:t xml:space="preserve">astępcy w małych projektach. </w:t>
      </w:r>
    </w:p>
    <w:p w:rsidR="002369C9" w:rsidRDefault="00DB1C5D">
      <w:pPr>
        <w:jc w:val="both"/>
        <w:rPr>
          <w:sz w:val="20"/>
        </w:rPr>
      </w:pPr>
      <w:r w:rsidRPr="00DB1C5D">
        <w:rPr>
          <w:sz w:val="20"/>
        </w:rPr>
        <w:t xml:space="preserve">Jeżeli </w:t>
      </w:r>
      <w:r w:rsidR="00F26B61">
        <w:rPr>
          <w:sz w:val="20"/>
        </w:rPr>
        <w:t>n</w:t>
      </w:r>
      <w:r w:rsidRPr="00DB1C5D">
        <w:rPr>
          <w:sz w:val="20"/>
        </w:rPr>
        <w:t>abywc</w:t>
      </w:r>
      <w:r w:rsidR="007B013B">
        <w:rPr>
          <w:sz w:val="20"/>
        </w:rPr>
        <w:t>a</w:t>
      </w:r>
      <w:r w:rsidRPr="00DB1C5D">
        <w:rPr>
          <w:sz w:val="20"/>
        </w:rPr>
        <w:t xml:space="preserve"> / </w:t>
      </w:r>
      <w:r w:rsidR="00F26B61">
        <w:rPr>
          <w:sz w:val="20"/>
        </w:rPr>
        <w:t>n</w:t>
      </w:r>
      <w:r w:rsidRPr="00DB1C5D">
        <w:rPr>
          <w:sz w:val="20"/>
        </w:rPr>
        <w:t>astępc</w:t>
      </w:r>
      <w:r w:rsidR="007B013B">
        <w:rPr>
          <w:sz w:val="20"/>
        </w:rPr>
        <w:t>a</w:t>
      </w:r>
      <w:r w:rsidRPr="00DB1C5D">
        <w:rPr>
          <w:sz w:val="20"/>
        </w:rPr>
        <w:t xml:space="preserve"> małego projektu zamieszkuje w gminie miejsko-wiejskiej w miejscowości liczącej od 5 do 20 tys. mieszkańców lub jeżeli inwestycje związane z budową, remontem, zagospodarowaniem, wyposażeniem nieruchomości objętej małym projektem dotyczą nieruchomości zlokalizowanej w miejscowości liczącej od 5 do 20 tys. mieszkańców należącej do gminy miejsko-wiejskiej oznacza to, że operacja nie odpowiada warunkom przyznania pomocy w ramach działania Osi 3 i nie jest konieczne dołączanie dokumentów innych niż te, które służą weryfikacji kryteriów w małych projektach. </w:t>
      </w:r>
    </w:p>
    <w:p w:rsidR="002369C9" w:rsidRDefault="00DB1C5D">
      <w:pPr>
        <w:jc w:val="both"/>
        <w:rPr>
          <w:sz w:val="20"/>
        </w:rPr>
      </w:pPr>
      <w:r w:rsidRPr="00DB1C5D">
        <w:rPr>
          <w:sz w:val="20"/>
        </w:rPr>
        <w:lastRenderedPageBreak/>
        <w:t xml:space="preserve">Jeżeli </w:t>
      </w:r>
      <w:r w:rsidR="00F03214">
        <w:rPr>
          <w:sz w:val="20"/>
        </w:rPr>
        <w:t>n</w:t>
      </w:r>
      <w:r w:rsidRPr="00DB1C5D">
        <w:rPr>
          <w:sz w:val="20"/>
        </w:rPr>
        <w:t xml:space="preserve">abywcą / </w:t>
      </w:r>
      <w:r w:rsidR="00F03214">
        <w:rPr>
          <w:sz w:val="20"/>
        </w:rPr>
        <w:t>n</w:t>
      </w:r>
      <w:r w:rsidRPr="00DB1C5D">
        <w:rPr>
          <w:sz w:val="20"/>
        </w:rPr>
        <w:t>astępcą małych projektów będzie osoba fizyczna prowadząca działalność gospodarczą i na podstawie zaświadczenia z Ewidencji Działalności Gospodarczej zostanie potwierdzony fakt, że w ramach małych projektów wnioskuje o pomoc na działalność prowadzoną w ramach kodu PKD, który nie podlega wsparciu w ramach działania 311 oznacza to, że operacja nie odpowiada warunkom przyznania pomocy w ramach działania Osi 3.</w:t>
      </w:r>
    </w:p>
    <w:p w:rsidR="002369C9" w:rsidRDefault="00270F69">
      <w:pPr>
        <w:jc w:val="both"/>
        <w:rPr>
          <w:sz w:val="20"/>
        </w:rPr>
      </w:pPr>
      <w:r>
        <w:rPr>
          <w:sz w:val="20"/>
        </w:rPr>
        <w:t>N</w:t>
      </w:r>
      <w:r w:rsidR="00DB1C5D" w:rsidRPr="00DB1C5D">
        <w:rPr>
          <w:sz w:val="20"/>
        </w:rPr>
        <w:t xml:space="preserve">abywca / </w:t>
      </w:r>
      <w:r w:rsidR="00F03214">
        <w:rPr>
          <w:sz w:val="20"/>
        </w:rPr>
        <w:t>n</w:t>
      </w:r>
      <w:r w:rsidR="00DB1C5D" w:rsidRPr="00DB1C5D">
        <w:rPr>
          <w:sz w:val="20"/>
        </w:rPr>
        <w:t>astępca będący osobą fizyczną załącza do wniosku zaświadczenie wydane nie wcześniej niż 1 miesiąc przed złożeniem wniosku przez:</w:t>
      </w:r>
    </w:p>
    <w:p w:rsidR="002369C9" w:rsidRDefault="00DB1C5D">
      <w:pPr>
        <w:jc w:val="both"/>
        <w:rPr>
          <w:sz w:val="20"/>
        </w:rPr>
      </w:pPr>
      <w:r w:rsidRPr="00DB1C5D">
        <w:rPr>
          <w:sz w:val="20"/>
        </w:rPr>
        <w:t>– Kasę Rolniczego Ubezpieczenia Społecznego (KRUS) o niefigurowaniu w ewidencji osób ubezpieczonych – oryginał;</w:t>
      </w:r>
    </w:p>
    <w:p w:rsidR="002369C9" w:rsidRDefault="00DB1C5D">
      <w:pPr>
        <w:jc w:val="both"/>
        <w:rPr>
          <w:sz w:val="20"/>
        </w:rPr>
      </w:pPr>
      <w:r w:rsidRPr="00DB1C5D">
        <w:rPr>
          <w:sz w:val="20"/>
        </w:rPr>
        <w:t>albo</w:t>
      </w:r>
    </w:p>
    <w:p w:rsidR="002369C9" w:rsidRDefault="00DB1C5D">
      <w:pPr>
        <w:jc w:val="both"/>
        <w:rPr>
          <w:sz w:val="20"/>
        </w:rPr>
      </w:pPr>
      <w:r w:rsidRPr="00DB1C5D">
        <w:rPr>
          <w:sz w:val="20"/>
        </w:rPr>
        <w:t xml:space="preserve">– Kasę Rolniczego Ubezpieczenia Społecznego (KRUS) wskazujące zakres i okres podlegania ubezpieczeniu – w przypadku, gdy nabywca / następca figuruje w ewidencji osób ubezpieczonych – oryginał; </w:t>
      </w:r>
    </w:p>
    <w:p w:rsidR="002369C9" w:rsidRDefault="00DB1C5D">
      <w:pPr>
        <w:jc w:val="both"/>
        <w:rPr>
          <w:sz w:val="20"/>
        </w:rPr>
      </w:pPr>
      <w:r w:rsidRPr="00DB1C5D">
        <w:rPr>
          <w:sz w:val="20"/>
        </w:rPr>
        <w:t>albo</w:t>
      </w:r>
    </w:p>
    <w:p w:rsidR="002369C9" w:rsidRDefault="00DB1C5D">
      <w:pPr>
        <w:jc w:val="both"/>
        <w:rPr>
          <w:sz w:val="20"/>
        </w:rPr>
      </w:pPr>
      <w:r w:rsidRPr="00DB1C5D">
        <w:rPr>
          <w:sz w:val="20"/>
        </w:rPr>
        <w:t>– Zakład Ubezpieczeń Społecznych (ZUS) potwierdzające fakt podlegania ubezpieczeniu społecznemu – oryginał.</w:t>
      </w:r>
    </w:p>
    <w:p w:rsidR="002369C9" w:rsidRDefault="00DB1C5D">
      <w:pPr>
        <w:jc w:val="both"/>
        <w:rPr>
          <w:sz w:val="20"/>
        </w:rPr>
      </w:pPr>
      <w:r w:rsidRPr="00DB1C5D">
        <w:rPr>
          <w:sz w:val="20"/>
        </w:rPr>
        <w:t>albo</w:t>
      </w:r>
    </w:p>
    <w:p w:rsidR="002369C9" w:rsidRDefault="00DB1C5D">
      <w:pPr>
        <w:jc w:val="both"/>
        <w:rPr>
          <w:sz w:val="20"/>
        </w:rPr>
      </w:pPr>
      <w:r w:rsidRPr="00DB1C5D">
        <w:rPr>
          <w:sz w:val="20"/>
        </w:rPr>
        <w:t xml:space="preserve">potwierdzenie, iż do gruntów rolnych wchodzących w skład gospodarstwa rolnego, w którym </w:t>
      </w:r>
      <w:r w:rsidR="00F03214">
        <w:rPr>
          <w:sz w:val="20"/>
        </w:rPr>
        <w:t>n</w:t>
      </w:r>
      <w:r w:rsidRPr="00DB1C5D">
        <w:rPr>
          <w:sz w:val="20"/>
        </w:rPr>
        <w:t xml:space="preserve">abywca / </w:t>
      </w:r>
      <w:r w:rsidR="00F03214">
        <w:rPr>
          <w:sz w:val="20"/>
        </w:rPr>
        <w:t>n</w:t>
      </w:r>
      <w:r w:rsidRPr="00DB1C5D">
        <w:rPr>
          <w:sz w:val="20"/>
        </w:rPr>
        <w:t>astępca jest ubezpieczony i ubiega się o pomoc, nie przyznano za rok poprzedzający rok złożenia wniosku o przyznanie pomocy płatności do gruntów rolnych i płatności cukrowych.</w:t>
      </w:r>
    </w:p>
    <w:p w:rsidR="002369C9" w:rsidRDefault="00DB1C5D">
      <w:pPr>
        <w:jc w:val="both"/>
        <w:rPr>
          <w:sz w:val="20"/>
        </w:rPr>
      </w:pPr>
      <w:r w:rsidRPr="00DB1C5D">
        <w:rPr>
          <w:sz w:val="20"/>
        </w:rPr>
        <w:t xml:space="preserve">W pozostałych przypadkach, </w:t>
      </w:r>
      <w:r w:rsidR="00F03214">
        <w:rPr>
          <w:sz w:val="20"/>
        </w:rPr>
        <w:t>n</w:t>
      </w:r>
      <w:r w:rsidRPr="00DB1C5D">
        <w:rPr>
          <w:sz w:val="20"/>
        </w:rPr>
        <w:t xml:space="preserve">abywca / </w:t>
      </w:r>
      <w:r w:rsidR="00F03214">
        <w:rPr>
          <w:sz w:val="20"/>
        </w:rPr>
        <w:t>n</w:t>
      </w:r>
      <w:r w:rsidRPr="00DB1C5D">
        <w:rPr>
          <w:sz w:val="20"/>
        </w:rPr>
        <w:t>astępca będzie mógł być poproszony o złożenie dodatkowych wyjaśnień lub przedstawienie dodatkowych dokumentów potwierdzających, iż ww. warunki są spełnione.</w:t>
      </w:r>
    </w:p>
    <w:p w:rsidR="002369C9" w:rsidRDefault="002369C9">
      <w:pPr>
        <w:jc w:val="both"/>
        <w:rPr>
          <w:sz w:val="20"/>
        </w:rPr>
      </w:pPr>
    </w:p>
    <w:p w:rsidR="002369C9" w:rsidRDefault="00DB1C5D">
      <w:pPr>
        <w:jc w:val="both"/>
        <w:rPr>
          <w:sz w:val="20"/>
        </w:rPr>
      </w:pPr>
      <w:r w:rsidRPr="00DB1C5D">
        <w:rPr>
          <w:sz w:val="20"/>
        </w:rPr>
        <w:t xml:space="preserve">Jeśli </w:t>
      </w:r>
      <w:r w:rsidR="00542E99">
        <w:rPr>
          <w:sz w:val="20"/>
        </w:rPr>
        <w:t>n</w:t>
      </w:r>
      <w:r w:rsidRPr="00DB1C5D">
        <w:rPr>
          <w:sz w:val="20"/>
        </w:rPr>
        <w:t>abywc</w:t>
      </w:r>
      <w:r w:rsidR="00D25A6E">
        <w:rPr>
          <w:sz w:val="20"/>
        </w:rPr>
        <w:t>ą</w:t>
      </w:r>
      <w:r w:rsidRPr="00DB1C5D">
        <w:rPr>
          <w:sz w:val="20"/>
        </w:rPr>
        <w:t xml:space="preserve"> / </w:t>
      </w:r>
      <w:r w:rsidR="00542E99">
        <w:rPr>
          <w:sz w:val="20"/>
        </w:rPr>
        <w:t>n</w:t>
      </w:r>
      <w:r w:rsidRPr="00DB1C5D">
        <w:rPr>
          <w:sz w:val="20"/>
        </w:rPr>
        <w:t>astępc</w:t>
      </w:r>
      <w:r w:rsidR="00D25A6E">
        <w:rPr>
          <w:sz w:val="20"/>
        </w:rPr>
        <w:t>ą</w:t>
      </w:r>
      <w:r w:rsidRPr="00DB1C5D">
        <w:rPr>
          <w:sz w:val="20"/>
        </w:rPr>
        <w:t xml:space="preserve"> </w:t>
      </w:r>
      <w:r w:rsidR="00ED774B">
        <w:rPr>
          <w:sz w:val="20"/>
          <w:u w:val="single"/>
        </w:rPr>
        <w:t xml:space="preserve"> </w:t>
      </w:r>
      <w:r w:rsidRPr="00DB1C5D">
        <w:rPr>
          <w:sz w:val="20"/>
          <w:u w:val="single"/>
        </w:rPr>
        <w:t>będzie osoba fizyczna</w:t>
      </w:r>
      <w:r w:rsidRPr="00DB1C5D">
        <w:rPr>
          <w:sz w:val="20"/>
        </w:rPr>
        <w:t>, która:</w:t>
      </w:r>
    </w:p>
    <w:p w:rsidR="002369C9" w:rsidRDefault="00DB1C5D">
      <w:pPr>
        <w:numPr>
          <w:ilvl w:val="0"/>
          <w:numId w:val="11"/>
        </w:numPr>
        <w:jc w:val="both"/>
        <w:rPr>
          <w:sz w:val="20"/>
        </w:rPr>
      </w:pPr>
      <w:r w:rsidRPr="00DB1C5D">
        <w:rPr>
          <w:sz w:val="20"/>
        </w:rPr>
        <w:t xml:space="preserve">jest objęta ubezpieczeniem jako rolnik, domownik lub małżonek rolnika w rozumieniu ustawy o ubezpieczeniu społecznym rolników, w pełnym zakresie, nieprzerwanie przez co najmniej ostatnich 12 miesięcy poprzedzających miesiąc złożenia wniosku o przyznanie pomocy </w:t>
      </w:r>
    </w:p>
    <w:p w:rsidR="002369C9" w:rsidRDefault="00DB1C5D">
      <w:pPr>
        <w:jc w:val="both"/>
        <w:rPr>
          <w:sz w:val="20"/>
        </w:rPr>
      </w:pPr>
      <w:r w:rsidRPr="00DB1C5D">
        <w:rPr>
          <w:sz w:val="20"/>
        </w:rPr>
        <w:t>oraz</w:t>
      </w:r>
    </w:p>
    <w:p w:rsidR="002369C9" w:rsidRDefault="00DB1C5D">
      <w:pPr>
        <w:numPr>
          <w:ilvl w:val="0"/>
          <w:numId w:val="11"/>
        </w:numPr>
        <w:jc w:val="both"/>
        <w:rPr>
          <w:sz w:val="20"/>
        </w:rPr>
      </w:pPr>
      <w:r w:rsidRPr="00DB1C5D">
        <w:rPr>
          <w:sz w:val="20"/>
        </w:rPr>
        <w:t xml:space="preserve">do gruntów rolnych wchodzących w skład gospodarstwa rolnego, w którym </w:t>
      </w:r>
      <w:r w:rsidR="00A53EF5" w:rsidRPr="00542E99">
        <w:rPr>
          <w:sz w:val="20"/>
        </w:rPr>
        <w:t>nabywca / następca</w:t>
      </w:r>
      <w:r w:rsidRPr="00DB1C5D">
        <w:rPr>
          <w:sz w:val="20"/>
        </w:rPr>
        <w:t xml:space="preserve"> jest ubezpieczony i ubiega się o pomoc, przyznano za rok poprzedzający rok złożenia wniosku o przyznanie pomocy płatności do gruntów rolnych i płatności cukrowe, </w:t>
      </w:r>
    </w:p>
    <w:p w:rsidR="002369C9" w:rsidRDefault="00DB1C5D">
      <w:pPr>
        <w:jc w:val="both"/>
        <w:rPr>
          <w:sz w:val="20"/>
        </w:rPr>
      </w:pPr>
      <w:r w:rsidRPr="00DB1C5D">
        <w:rPr>
          <w:sz w:val="20"/>
        </w:rPr>
        <w:t>oznacza to, iż niezbędna jest dalsza weryfikacja mająca na celu stwierdzenie, czy operacja nie odpowiada warunkom przyznania pomocy w ramach działań Osi 3.</w:t>
      </w:r>
    </w:p>
    <w:p w:rsidR="00563790" w:rsidRDefault="00563790">
      <w:pPr>
        <w:jc w:val="both"/>
        <w:rPr>
          <w:sz w:val="20"/>
        </w:rPr>
      </w:pPr>
    </w:p>
    <w:p w:rsidR="002369C9" w:rsidRDefault="00DB1C5D">
      <w:pPr>
        <w:jc w:val="both"/>
        <w:rPr>
          <w:sz w:val="20"/>
        </w:rPr>
      </w:pPr>
      <w:r w:rsidRPr="00DB1C5D">
        <w:rPr>
          <w:sz w:val="20"/>
        </w:rPr>
        <w:t xml:space="preserve">Jeśli </w:t>
      </w:r>
      <w:r w:rsidR="00A53EF5" w:rsidRPr="00542E99">
        <w:rPr>
          <w:sz w:val="20"/>
        </w:rPr>
        <w:t xml:space="preserve">nabywcą / następcą </w:t>
      </w:r>
      <w:r w:rsidRPr="00DB1C5D">
        <w:rPr>
          <w:sz w:val="20"/>
        </w:rPr>
        <w:t>jest osoba fizyczna, która spełnia ww. warunek</w:t>
      </w:r>
      <w:r w:rsidR="00B63388">
        <w:rPr>
          <w:sz w:val="20"/>
        </w:rPr>
        <w:t>,</w:t>
      </w:r>
      <w:r w:rsidRPr="00DB1C5D">
        <w:rPr>
          <w:sz w:val="20"/>
        </w:rPr>
        <w:t xml:space="preserve"> pracownik UM będzie zobowiązany sprawdzić, czy operacja odpowiada innym warunkom przyznania pomocy w ramach działania 311. </w:t>
      </w:r>
    </w:p>
    <w:p w:rsidR="002369C9" w:rsidRDefault="00DB1C5D">
      <w:pPr>
        <w:jc w:val="both"/>
        <w:rPr>
          <w:sz w:val="20"/>
        </w:rPr>
      </w:pPr>
      <w:r w:rsidRPr="00DB1C5D">
        <w:rPr>
          <w:sz w:val="20"/>
        </w:rPr>
        <w:t>W związku z powyższym nabywca / następca będzie mógł być poproszony o złożenie dodatkowych wyjaśnień lub przedstawienie dodatkowych dokumentów potwierdzających, iż ww. warunek jest spełniony.</w:t>
      </w:r>
    </w:p>
    <w:p w:rsidR="002369C9" w:rsidRDefault="00DB1C5D">
      <w:pPr>
        <w:jc w:val="both"/>
        <w:rPr>
          <w:b/>
          <w:sz w:val="20"/>
        </w:rPr>
      </w:pPr>
      <w:r w:rsidRPr="00DB1C5D">
        <w:rPr>
          <w:sz w:val="20"/>
        </w:rPr>
        <w:t xml:space="preserve">W sytuacji, jeśli byłaby możliwość realizacji tej operacji w działaniu 311 – nastąpi odmowa przyznania pomocy. </w:t>
      </w:r>
    </w:p>
    <w:p w:rsidR="002369C9" w:rsidRDefault="00DB1C5D">
      <w:pPr>
        <w:jc w:val="both"/>
        <w:rPr>
          <w:sz w:val="20"/>
          <w:u w:val="single"/>
        </w:rPr>
      </w:pPr>
      <w:r w:rsidRPr="00DB1C5D">
        <w:rPr>
          <w:sz w:val="20"/>
          <w:u w:val="single"/>
        </w:rPr>
        <w:t xml:space="preserve">Zakres wsparcia, który pokrywa się z zakresem w ramach działania 312 „Tworzenie i rozwój </w:t>
      </w:r>
      <w:proofErr w:type="spellStart"/>
      <w:r w:rsidRPr="00DB1C5D">
        <w:rPr>
          <w:sz w:val="20"/>
          <w:u w:val="single"/>
        </w:rPr>
        <w:t>mikroprzedsiębiorstw</w:t>
      </w:r>
      <w:proofErr w:type="spellEnd"/>
      <w:r w:rsidRPr="00DB1C5D">
        <w:rPr>
          <w:sz w:val="20"/>
          <w:u w:val="single"/>
        </w:rPr>
        <w:t>”</w:t>
      </w:r>
    </w:p>
    <w:p w:rsidR="002369C9" w:rsidRDefault="00DB1C5D">
      <w:pPr>
        <w:jc w:val="both"/>
        <w:rPr>
          <w:sz w:val="20"/>
        </w:rPr>
      </w:pPr>
      <w:r w:rsidRPr="00DB1C5D">
        <w:rPr>
          <w:sz w:val="20"/>
        </w:rPr>
        <w:t>Jeżeli nabywca / następca małego projektu jest osob</w:t>
      </w:r>
      <w:r w:rsidR="00D25A6E">
        <w:rPr>
          <w:sz w:val="20"/>
        </w:rPr>
        <w:t>ą</w:t>
      </w:r>
      <w:r w:rsidRPr="00DB1C5D">
        <w:rPr>
          <w:sz w:val="20"/>
        </w:rPr>
        <w:t xml:space="preserve"> fizyczn</w:t>
      </w:r>
      <w:r w:rsidR="00D25A6E">
        <w:rPr>
          <w:sz w:val="20"/>
        </w:rPr>
        <w:t>ą</w:t>
      </w:r>
      <w:r w:rsidRPr="00DB1C5D">
        <w:rPr>
          <w:sz w:val="20"/>
        </w:rPr>
        <w:t xml:space="preserve">, która ukończyła 60 lat wówczas oznacza to, iż operacja nie odpowiada warunkom przyznania pomocy w ramach działania Osi 3 i nie jest konieczne dołączanie dokumentów innych niż te, które służą potwierdzaniu </w:t>
      </w:r>
      <w:r w:rsidRPr="00542E99">
        <w:rPr>
          <w:sz w:val="20"/>
        </w:rPr>
        <w:t xml:space="preserve">statusu </w:t>
      </w:r>
      <w:r w:rsidR="00511DAF" w:rsidRPr="00511DAF">
        <w:rPr>
          <w:sz w:val="20"/>
        </w:rPr>
        <w:t>n</w:t>
      </w:r>
      <w:r w:rsidR="00A53EF5" w:rsidRPr="00542E99">
        <w:rPr>
          <w:sz w:val="20"/>
        </w:rPr>
        <w:t xml:space="preserve">abywcy / </w:t>
      </w:r>
      <w:r w:rsidR="00511DAF" w:rsidRPr="00511DAF">
        <w:rPr>
          <w:sz w:val="20"/>
        </w:rPr>
        <w:t>n</w:t>
      </w:r>
      <w:r w:rsidR="00A53EF5" w:rsidRPr="00542E99">
        <w:rPr>
          <w:sz w:val="20"/>
        </w:rPr>
        <w:t xml:space="preserve">astępcy </w:t>
      </w:r>
      <w:r w:rsidRPr="00542E99">
        <w:rPr>
          <w:sz w:val="20"/>
        </w:rPr>
        <w:t>w małych</w:t>
      </w:r>
      <w:r w:rsidRPr="00DB1C5D">
        <w:rPr>
          <w:sz w:val="20"/>
        </w:rPr>
        <w:t xml:space="preserve"> projektach. </w:t>
      </w:r>
    </w:p>
    <w:p w:rsidR="00563790" w:rsidRDefault="00563790">
      <w:pPr>
        <w:jc w:val="both"/>
        <w:rPr>
          <w:sz w:val="20"/>
        </w:rPr>
      </w:pPr>
    </w:p>
    <w:p w:rsidR="002369C9" w:rsidRDefault="00DB1C5D">
      <w:pPr>
        <w:jc w:val="both"/>
        <w:rPr>
          <w:sz w:val="20"/>
        </w:rPr>
      </w:pPr>
      <w:r w:rsidRPr="00DB1C5D">
        <w:rPr>
          <w:sz w:val="20"/>
        </w:rPr>
        <w:t xml:space="preserve">Jeżeli nabywcą / następcą małych projektów będzie podmiot prowadzący działalność gospodarczą i na podstawie zaświadczenia z Ewidencji Działalności Gospodarczej albo odpisu z KRS zostanie potwierdzony fakt, że w ramach małych projektów wnioskuje on o pomoc na działalność prowadzoną w ramach kodu PKD, który nie podlega wsparciu w ramach działania 312 oznacza to, że operacja nie odpowiada warunkom przyznania pomocy z tego działania </w:t>
      </w:r>
      <w:r w:rsidR="00563790">
        <w:rPr>
          <w:sz w:val="20"/>
        </w:rPr>
        <w:br/>
      </w:r>
      <w:r w:rsidRPr="00DB1C5D">
        <w:rPr>
          <w:sz w:val="20"/>
        </w:rPr>
        <w:t>Osi 3.</w:t>
      </w:r>
    </w:p>
    <w:p w:rsidR="002369C9" w:rsidRDefault="00DB1C5D">
      <w:pPr>
        <w:jc w:val="both"/>
        <w:rPr>
          <w:sz w:val="20"/>
        </w:rPr>
      </w:pPr>
      <w:r w:rsidRPr="00DB1C5D">
        <w:rPr>
          <w:sz w:val="20"/>
        </w:rPr>
        <w:t xml:space="preserve">Jeżeli wysokość kosztów </w:t>
      </w:r>
      <w:proofErr w:type="spellStart"/>
      <w:r w:rsidRPr="00DB1C5D">
        <w:rPr>
          <w:sz w:val="20"/>
        </w:rPr>
        <w:t>kwalifikowalnych</w:t>
      </w:r>
      <w:proofErr w:type="spellEnd"/>
      <w:r w:rsidRPr="00DB1C5D">
        <w:rPr>
          <w:sz w:val="20"/>
        </w:rPr>
        <w:t xml:space="preserve"> operacji realizowanej w ramach małych projektów nie przekracza kwoty </w:t>
      </w:r>
      <w:r w:rsidR="00563790">
        <w:rPr>
          <w:sz w:val="20"/>
        </w:rPr>
        <w:br/>
      </w:r>
      <w:r w:rsidRPr="00DB1C5D">
        <w:rPr>
          <w:sz w:val="20"/>
        </w:rPr>
        <w:t>20 tys. zł (tj. kwota pomocy nie przekracza 14 tys. zł) oznacza to, że operacja nie odpowiada warunkom przyznania pomocy w ramach działania Osi 3 i nie jest konieczne dołączanie dodatkowych dokumentów potwierdzających warunek, że operacja nie spełnia warunków przyznania pomocy dla działania 312.</w:t>
      </w:r>
    </w:p>
    <w:p w:rsidR="002369C9" w:rsidRDefault="00DB1C5D">
      <w:pPr>
        <w:jc w:val="both"/>
        <w:rPr>
          <w:sz w:val="20"/>
        </w:rPr>
      </w:pPr>
      <w:r w:rsidRPr="00DB1C5D">
        <w:rPr>
          <w:sz w:val="20"/>
        </w:rPr>
        <w:t xml:space="preserve">Jeżeli operacja realizowana w ramach małych projektów nie przewiduje utworzenia miejsc pracy w przeliczeniu na pełne etaty średnioroczne oznacza to, że operacja nie odpowiada warunkom przyznania pomocy w ramach działania </w:t>
      </w:r>
      <w:r w:rsidR="00D25A6E">
        <w:rPr>
          <w:sz w:val="20"/>
        </w:rPr>
        <w:br/>
      </w:r>
      <w:r w:rsidRPr="00DB1C5D">
        <w:rPr>
          <w:sz w:val="20"/>
        </w:rPr>
        <w:t xml:space="preserve">Osi 3. Przykładem dokumentu potwierdzającego, że ww. warunki są spełnione może być Oświadczenie </w:t>
      </w:r>
      <w:r w:rsidR="00511DAF" w:rsidRPr="00511DAF">
        <w:rPr>
          <w:sz w:val="20"/>
        </w:rPr>
        <w:t>n</w:t>
      </w:r>
      <w:r w:rsidR="00A53EF5" w:rsidRPr="00542E99">
        <w:rPr>
          <w:sz w:val="20"/>
        </w:rPr>
        <w:t xml:space="preserve">abywcy / </w:t>
      </w:r>
      <w:r w:rsidR="00511DAF" w:rsidRPr="00511DAF">
        <w:rPr>
          <w:sz w:val="20"/>
        </w:rPr>
        <w:t>n</w:t>
      </w:r>
      <w:r w:rsidR="00A53EF5" w:rsidRPr="00542E99">
        <w:rPr>
          <w:sz w:val="20"/>
        </w:rPr>
        <w:t>astępcy</w:t>
      </w:r>
      <w:r w:rsidR="00542E99">
        <w:rPr>
          <w:sz w:val="20"/>
        </w:rPr>
        <w:t>,</w:t>
      </w:r>
      <w:r w:rsidR="00A53EF5" w:rsidRPr="00542E99">
        <w:rPr>
          <w:sz w:val="20"/>
        </w:rPr>
        <w:t xml:space="preserve"> </w:t>
      </w:r>
      <w:r w:rsidRPr="00DB1C5D">
        <w:rPr>
          <w:sz w:val="20"/>
        </w:rPr>
        <w:t xml:space="preserve">że realizacja małego projektu nie przewiduje utworzenia miejsc pracy. </w:t>
      </w:r>
    </w:p>
    <w:p w:rsidR="002369C9" w:rsidRDefault="00DB1C5D">
      <w:pPr>
        <w:jc w:val="both"/>
        <w:rPr>
          <w:b/>
          <w:sz w:val="20"/>
        </w:rPr>
      </w:pPr>
      <w:r w:rsidRPr="00DB1C5D">
        <w:rPr>
          <w:sz w:val="20"/>
        </w:rPr>
        <w:t>W pozostałych przypadkach</w:t>
      </w:r>
      <w:r w:rsidRPr="00542E99">
        <w:rPr>
          <w:sz w:val="20"/>
        </w:rPr>
        <w:t xml:space="preserve">, </w:t>
      </w:r>
      <w:r w:rsidR="00A53EF5" w:rsidRPr="00542E99">
        <w:rPr>
          <w:sz w:val="20"/>
        </w:rPr>
        <w:t xml:space="preserve">nabywca / następca </w:t>
      </w:r>
      <w:r w:rsidRPr="00DB1C5D">
        <w:rPr>
          <w:sz w:val="20"/>
        </w:rPr>
        <w:t xml:space="preserve">będzie mógł być poproszony o złożenie dodatkowych wyjaśnień lub przedstawienie dodatkowych dokumentów potwierdzających, iż ww. warunki są spełnione. </w:t>
      </w:r>
    </w:p>
    <w:p w:rsidR="002369C9" w:rsidRDefault="00DB1C5D">
      <w:pPr>
        <w:jc w:val="both"/>
        <w:rPr>
          <w:sz w:val="20"/>
          <w:u w:val="single"/>
        </w:rPr>
      </w:pPr>
      <w:r w:rsidRPr="00DB1C5D">
        <w:rPr>
          <w:sz w:val="20"/>
          <w:u w:val="single"/>
        </w:rPr>
        <w:t>Zakres wsparcia, który pokrywa się z zakresem w ramach działania „Odnowa i rozwój wsi”</w:t>
      </w:r>
    </w:p>
    <w:p w:rsidR="002369C9" w:rsidRDefault="00DB1C5D">
      <w:pPr>
        <w:jc w:val="both"/>
        <w:rPr>
          <w:sz w:val="20"/>
        </w:rPr>
      </w:pPr>
      <w:r w:rsidRPr="00DB1C5D">
        <w:rPr>
          <w:sz w:val="20"/>
        </w:rPr>
        <w:t>Operacja realizowana w ramach małych projektów nie odpowiada warunkom przyznania pomocy w ramach działania 313 „Odnowa i rozwój wsi” ponieważ minimalna kwota pomocy w ramach działania 313 nie może być równa lub niższa niż 25 tys. zł, natomiast w ramach małych projektów kwota maksymalna nie może przekroczyć 25 tys. zł.</w:t>
      </w:r>
    </w:p>
    <w:p w:rsidR="002369C9" w:rsidRDefault="002369C9">
      <w:pPr>
        <w:jc w:val="both"/>
        <w:rPr>
          <w:sz w:val="20"/>
        </w:rPr>
      </w:pPr>
    </w:p>
    <w:p w:rsidR="002369C9" w:rsidRDefault="00DB1C5D">
      <w:pPr>
        <w:jc w:val="both"/>
        <w:rPr>
          <w:sz w:val="20"/>
        </w:rPr>
      </w:pPr>
      <w:r w:rsidRPr="00D25A6E">
        <w:rPr>
          <w:b/>
          <w:sz w:val="20"/>
        </w:rPr>
        <w:lastRenderedPageBreak/>
        <w:t>1</w:t>
      </w:r>
      <w:r w:rsidR="00466C70">
        <w:rPr>
          <w:b/>
          <w:sz w:val="20"/>
        </w:rPr>
        <w:t>5</w:t>
      </w:r>
      <w:r w:rsidRPr="00D25A6E">
        <w:rPr>
          <w:b/>
          <w:sz w:val="20"/>
        </w:rPr>
        <w:t xml:space="preserve">. Zaświadczenie o pomocy de </w:t>
      </w:r>
      <w:proofErr w:type="spellStart"/>
      <w:r w:rsidRPr="00D25A6E">
        <w:rPr>
          <w:b/>
          <w:sz w:val="20"/>
        </w:rPr>
        <w:t>minimis</w:t>
      </w:r>
      <w:proofErr w:type="spellEnd"/>
      <w:r w:rsidRPr="00DB1C5D">
        <w:rPr>
          <w:sz w:val="20"/>
        </w:rPr>
        <w:t xml:space="preserve"> </w:t>
      </w:r>
      <w:r w:rsidRPr="003C577F">
        <w:rPr>
          <w:b/>
          <w:sz w:val="20"/>
        </w:rPr>
        <w:t>uzyskanej w okresie obejmującym bieżący rok podatkowy oraz dwa poprzedzające go lata podatkowe</w:t>
      </w:r>
      <w:r w:rsidRPr="00DB1C5D">
        <w:rPr>
          <w:sz w:val="20"/>
        </w:rPr>
        <w:t xml:space="preserve"> – oryginał lub kopia.</w:t>
      </w:r>
    </w:p>
    <w:p w:rsidR="002369C9" w:rsidRDefault="00DB1C5D">
      <w:pPr>
        <w:jc w:val="both"/>
        <w:rPr>
          <w:sz w:val="20"/>
        </w:rPr>
      </w:pPr>
      <w:r w:rsidRPr="00DB1C5D">
        <w:rPr>
          <w:sz w:val="20"/>
        </w:rPr>
        <w:t>albo</w:t>
      </w:r>
    </w:p>
    <w:p w:rsidR="002369C9" w:rsidRDefault="00DB1C5D">
      <w:pPr>
        <w:jc w:val="both"/>
        <w:rPr>
          <w:sz w:val="20"/>
        </w:rPr>
      </w:pPr>
      <w:r w:rsidRPr="00D25A6E">
        <w:rPr>
          <w:b/>
          <w:sz w:val="20"/>
        </w:rPr>
        <w:t xml:space="preserve">Oświadczenie nabywcy / następcy o uzyskanej pomocy de </w:t>
      </w:r>
      <w:proofErr w:type="spellStart"/>
      <w:r w:rsidRPr="00D25A6E">
        <w:rPr>
          <w:b/>
          <w:sz w:val="20"/>
        </w:rPr>
        <w:t>minimis</w:t>
      </w:r>
      <w:proofErr w:type="spellEnd"/>
      <w:r w:rsidRPr="00DB1C5D">
        <w:rPr>
          <w:sz w:val="20"/>
        </w:rPr>
        <w:t xml:space="preserve"> – oryginał sporządzony na formularzu udostępnionym przez UM.</w:t>
      </w:r>
    </w:p>
    <w:p w:rsidR="00C42BF6" w:rsidRPr="00F11383" w:rsidRDefault="00C42BF6" w:rsidP="00C42BF6">
      <w:pPr>
        <w:pStyle w:val="Tekstpodstawowy"/>
        <w:tabs>
          <w:tab w:val="num" w:pos="180"/>
          <w:tab w:val="left" w:pos="1200"/>
        </w:tabs>
        <w:spacing w:before="120"/>
        <w:jc w:val="both"/>
        <w:rPr>
          <w:sz w:val="20"/>
        </w:rPr>
      </w:pPr>
      <w:r w:rsidRPr="00525598">
        <w:rPr>
          <w:sz w:val="20"/>
        </w:rPr>
        <w:t xml:space="preserve">Dokument wymagany w przypadku, gdy o wsparcie na realizację małego projektu ubiega się </w:t>
      </w:r>
      <w:r>
        <w:rPr>
          <w:sz w:val="20"/>
        </w:rPr>
        <w:t>podmiot gospodarczy</w:t>
      </w:r>
      <w:r w:rsidRPr="00525598">
        <w:rPr>
          <w:sz w:val="20"/>
        </w:rPr>
        <w:t xml:space="preserve"> w</w:t>
      </w:r>
      <w:r>
        <w:rPr>
          <w:sz w:val="20"/>
        </w:rPr>
        <w:t> </w:t>
      </w:r>
      <w:r w:rsidRPr="00525598">
        <w:rPr>
          <w:sz w:val="20"/>
        </w:rPr>
        <w:t>związku z prowadzoną działalnością.</w:t>
      </w:r>
    </w:p>
    <w:p w:rsidR="00C42BF6" w:rsidRDefault="00C42BF6" w:rsidP="00C42BF6">
      <w:pPr>
        <w:pStyle w:val="Tekstpodstawowy"/>
        <w:tabs>
          <w:tab w:val="num" w:pos="180"/>
          <w:tab w:val="left" w:pos="1200"/>
        </w:tabs>
        <w:spacing w:before="120"/>
        <w:jc w:val="both"/>
        <w:rPr>
          <w:sz w:val="20"/>
        </w:rPr>
      </w:pPr>
      <w:r w:rsidRPr="00525598">
        <w:rPr>
          <w:sz w:val="20"/>
        </w:rPr>
        <w:t>Pojęcie „podmiot gospodarczy” powinno być definiowane możliwie szeroko, obejmując swym zakresem wszystkie kategorie podmiotów zaangażowanych w działalność gospodarczą, niezależnie od ich formy prawnej oraz źródeł finansowania. O zakwalifikowaniu podmiotu do danej kategorii przesądza charakter i rodzaj czynności faktycznie podejmowanych przez ten podmiot w</w:t>
      </w:r>
      <w:r>
        <w:rPr>
          <w:sz w:val="20"/>
        </w:rPr>
        <w:t xml:space="preserve"> </w:t>
      </w:r>
      <w:r w:rsidRPr="00525598">
        <w:rPr>
          <w:sz w:val="20"/>
        </w:rPr>
        <w:t>obrocie gospodarczym, nie zaś legitymowanie się statusem przedsiębiorcy zarejestrowanego zgodnie z przepisami prawa krajowego.</w:t>
      </w:r>
    </w:p>
    <w:p w:rsidR="00C42BF6" w:rsidRDefault="00C42BF6" w:rsidP="00C42BF6">
      <w:pPr>
        <w:pStyle w:val="Tekstpodstawowy"/>
        <w:tabs>
          <w:tab w:val="num" w:pos="180"/>
          <w:tab w:val="left" w:pos="1200"/>
        </w:tabs>
        <w:spacing w:before="120"/>
        <w:jc w:val="both"/>
        <w:rPr>
          <w:sz w:val="20"/>
        </w:rPr>
      </w:pPr>
      <w:r>
        <w:rPr>
          <w:sz w:val="20"/>
        </w:rPr>
        <w:t xml:space="preserve">Rozstrzygające znaczenie w </w:t>
      </w:r>
      <w:r w:rsidRPr="00B37393">
        <w:rPr>
          <w:sz w:val="20"/>
        </w:rPr>
        <w:t>tym zakresie powinno mieć stwierdzenie, czy dany podmiot oferuje towary i usługi na określonym rynku, w konsekwencji stwarzając potencjalną lub rzeczywistą konkurencję dla innych uczestników tego rynku. Bez znaczenia jest natomiast niezarobkowy charakter prowadzonej działalności oraz forma prawna (osoba fizyczn</w:t>
      </w:r>
      <w:r>
        <w:rPr>
          <w:sz w:val="20"/>
        </w:rPr>
        <w:t>a prowadząca działalność gospodarczą</w:t>
      </w:r>
      <w:r w:rsidRPr="00B37393">
        <w:rPr>
          <w:sz w:val="20"/>
        </w:rPr>
        <w:t xml:space="preserve">, spółka prawa handlowego, spółka cywilna, przedsiębiorstwo państwowe, stowarzyszenie, fundacja, organ administracji publicznej), jeżeli prowadzą działalność </w:t>
      </w:r>
      <w:r>
        <w:rPr>
          <w:sz w:val="20"/>
        </w:rPr>
        <w:t>gospodarczą w </w:t>
      </w:r>
      <w:r w:rsidRPr="00B37393">
        <w:rPr>
          <w:sz w:val="20"/>
        </w:rPr>
        <w:t xml:space="preserve">rozumieniu prawa unijnego. </w:t>
      </w:r>
    </w:p>
    <w:p w:rsidR="00C42BF6" w:rsidRDefault="00C42BF6" w:rsidP="00C42BF6">
      <w:pPr>
        <w:pStyle w:val="Tekstpodstawowy"/>
        <w:tabs>
          <w:tab w:val="num" w:pos="180"/>
          <w:tab w:val="left" w:pos="1200"/>
        </w:tabs>
        <w:spacing w:before="120"/>
        <w:jc w:val="both"/>
        <w:rPr>
          <w:sz w:val="20"/>
        </w:rPr>
      </w:pPr>
      <w:r w:rsidRPr="00B37393">
        <w:rPr>
          <w:sz w:val="20"/>
        </w:rPr>
        <w:t xml:space="preserve">W przypadku gdy podmiot (np. instytucja kultury) może prowadzić różne rodzaje działalności, np. działania mające na celu realizację zadań własnych gminy z zakresu kultury (działalność) niegospodarcza oraz działalność komercyjną, zasadnicze znaczenie ma w kwestii udzielenia pomocy de </w:t>
      </w:r>
      <w:proofErr w:type="spellStart"/>
      <w:r w:rsidRPr="00B37393">
        <w:rPr>
          <w:sz w:val="20"/>
        </w:rPr>
        <w:t>minimis</w:t>
      </w:r>
      <w:proofErr w:type="spellEnd"/>
      <w:r w:rsidRPr="00B37393">
        <w:rPr>
          <w:sz w:val="20"/>
        </w:rPr>
        <w:t xml:space="preserve"> ma działalność, któ</w:t>
      </w:r>
      <w:r>
        <w:rPr>
          <w:sz w:val="20"/>
        </w:rPr>
        <w:t>ra jest bezpośrednio związana z </w:t>
      </w:r>
      <w:r w:rsidRPr="00B37393">
        <w:rPr>
          <w:sz w:val="20"/>
        </w:rPr>
        <w:t xml:space="preserve">udzieleniem pomocy. </w:t>
      </w:r>
      <w:r>
        <w:rPr>
          <w:sz w:val="20"/>
        </w:rPr>
        <w:t xml:space="preserve">W </w:t>
      </w:r>
      <w:r w:rsidRPr="00B37393">
        <w:rPr>
          <w:sz w:val="20"/>
        </w:rPr>
        <w:t xml:space="preserve">związku z tym, jeżeli podmiot prowadzi działalność gospodarczą i niegospodarczą, istotne jest ustalenie, której z tych działalności będzie dotyczyć pomoc, o jaką się ubiega, a także rachunkowe wydzielenie przez podmiot działalności gospodarczej od działalności pozostałej. </w:t>
      </w:r>
    </w:p>
    <w:p w:rsidR="00C42BF6" w:rsidRPr="00B37393" w:rsidRDefault="00C42BF6" w:rsidP="00C42BF6">
      <w:pPr>
        <w:pStyle w:val="Tekstpodstawowy"/>
        <w:tabs>
          <w:tab w:val="num" w:pos="180"/>
          <w:tab w:val="left" w:pos="1200"/>
        </w:tabs>
        <w:spacing w:before="120"/>
        <w:jc w:val="both"/>
        <w:rPr>
          <w:sz w:val="20"/>
        </w:rPr>
      </w:pPr>
      <w:r w:rsidRPr="00B37393">
        <w:rPr>
          <w:sz w:val="20"/>
        </w:rPr>
        <w:t>Publiczne finansowanie działalności niegospodarczej nie będzie objęte przepisem art. 107 ust. 1 TFUE pod warunkiem, że:</w:t>
      </w:r>
    </w:p>
    <w:p w:rsidR="00C42BF6" w:rsidRPr="00B37393" w:rsidRDefault="00C42BF6" w:rsidP="00C42BF6">
      <w:pPr>
        <w:pStyle w:val="Tekstpodstawowy"/>
        <w:numPr>
          <w:ilvl w:val="0"/>
          <w:numId w:val="46"/>
        </w:numPr>
        <w:tabs>
          <w:tab w:val="num" w:pos="180"/>
          <w:tab w:val="left" w:pos="426"/>
        </w:tabs>
        <w:ind w:left="426" w:hanging="284"/>
        <w:jc w:val="left"/>
        <w:rPr>
          <w:sz w:val="20"/>
        </w:rPr>
      </w:pPr>
      <w:r w:rsidRPr="00B37393">
        <w:rPr>
          <w:sz w:val="20"/>
        </w:rPr>
        <w:t>oba rodzaje działalności dadzą się wyraźnie rozdzielić;</w:t>
      </w:r>
    </w:p>
    <w:p w:rsidR="00C42BF6" w:rsidRPr="00B37393" w:rsidRDefault="00C42BF6" w:rsidP="00C42BF6">
      <w:pPr>
        <w:pStyle w:val="Tekstpodstawowy"/>
        <w:numPr>
          <w:ilvl w:val="0"/>
          <w:numId w:val="46"/>
        </w:numPr>
        <w:tabs>
          <w:tab w:val="num" w:pos="180"/>
          <w:tab w:val="left" w:pos="426"/>
        </w:tabs>
        <w:ind w:left="426" w:hanging="284"/>
        <w:jc w:val="left"/>
        <w:rPr>
          <w:sz w:val="20"/>
        </w:rPr>
      </w:pPr>
      <w:r w:rsidRPr="00B37393">
        <w:rPr>
          <w:sz w:val="20"/>
        </w:rPr>
        <w:t>finansowanie obu rodzajów działalności można wyraźnie rozdzielić;</w:t>
      </w:r>
    </w:p>
    <w:p w:rsidR="00C42BF6" w:rsidRPr="00B37393" w:rsidRDefault="00C42BF6" w:rsidP="00C42BF6">
      <w:pPr>
        <w:pStyle w:val="Tekstpodstawowy"/>
        <w:numPr>
          <w:ilvl w:val="0"/>
          <w:numId w:val="46"/>
        </w:numPr>
        <w:tabs>
          <w:tab w:val="num" w:pos="180"/>
          <w:tab w:val="left" w:pos="426"/>
        </w:tabs>
        <w:ind w:left="426" w:hanging="284"/>
        <w:jc w:val="left"/>
        <w:rPr>
          <w:sz w:val="20"/>
        </w:rPr>
      </w:pPr>
      <w:r w:rsidRPr="00B37393">
        <w:rPr>
          <w:sz w:val="20"/>
        </w:rPr>
        <w:t>podmiot jest w stanie właściwie przypisywać koszty do poszczególnych rodzajów działalności.</w:t>
      </w:r>
    </w:p>
    <w:p w:rsidR="0002697A" w:rsidRDefault="00C42BF6" w:rsidP="00C42BF6">
      <w:pPr>
        <w:pStyle w:val="Tekstpodstawowy"/>
        <w:tabs>
          <w:tab w:val="num" w:pos="180"/>
          <w:tab w:val="left" w:pos="1200"/>
        </w:tabs>
        <w:spacing w:before="120"/>
        <w:jc w:val="both"/>
        <w:rPr>
          <w:sz w:val="20"/>
        </w:rPr>
      </w:pPr>
      <w:r w:rsidRPr="00B37393">
        <w:rPr>
          <w:sz w:val="20"/>
        </w:rPr>
        <w:t>Aby nie dochodziło do subsydiowania skośnego działalności gospodarczej, niezbędne jest prowadzenie odrębnej ewidencji działalności wspieranej ze środków publicznych oraz pozostałych rodzajów działalności, czyli takie wyodrębnienie przychodów i kosztów związanych ze wspieraną działalnością, które uniemożliwi przenoszenie środków pomocowych między różnymi pozycjami bilansowymi.</w:t>
      </w:r>
    </w:p>
    <w:p w:rsidR="0002697A" w:rsidRDefault="0002697A" w:rsidP="00C42BF6">
      <w:pPr>
        <w:pStyle w:val="Tekstpodstawowy"/>
        <w:tabs>
          <w:tab w:val="num" w:pos="180"/>
          <w:tab w:val="left" w:pos="1200"/>
        </w:tabs>
        <w:spacing w:before="120"/>
        <w:jc w:val="both"/>
        <w:rPr>
          <w:sz w:val="20"/>
        </w:rPr>
      </w:pPr>
    </w:p>
    <w:p w:rsidR="002369C9" w:rsidRDefault="00DB1C5D">
      <w:pPr>
        <w:jc w:val="both"/>
        <w:rPr>
          <w:sz w:val="20"/>
        </w:rPr>
      </w:pPr>
      <w:r w:rsidRPr="00DB1C5D">
        <w:rPr>
          <w:sz w:val="20"/>
        </w:rPr>
        <w:t xml:space="preserve">Dokument przedstawia również nabywca / następca będący osobą fizyczną, który w związku z realizacją operacji planuje podjąć działalność gospodarczą. Jeżeli otrzymał pomoc de </w:t>
      </w:r>
      <w:proofErr w:type="spellStart"/>
      <w:r w:rsidRPr="00DB1C5D">
        <w:rPr>
          <w:sz w:val="20"/>
        </w:rPr>
        <w:t>minimis</w:t>
      </w:r>
      <w:proofErr w:type="spellEnd"/>
      <w:r w:rsidRPr="00DB1C5D">
        <w:rPr>
          <w:sz w:val="20"/>
        </w:rPr>
        <w:t xml:space="preserve"> na uruchomienie działalności przedstawia Zaświadczenie (…), natomiast w przypadku nie uzyskania takiej pomocy Oświadczenie (…). </w:t>
      </w:r>
    </w:p>
    <w:p w:rsidR="003C577F" w:rsidRDefault="003C577F">
      <w:pPr>
        <w:pStyle w:val="Tekstpodstawowy"/>
        <w:tabs>
          <w:tab w:val="num" w:pos="180"/>
          <w:tab w:val="left" w:pos="1200"/>
        </w:tabs>
        <w:jc w:val="both"/>
        <w:rPr>
          <w:sz w:val="20"/>
        </w:rPr>
      </w:pPr>
    </w:p>
    <w:p w:rsidR="002369C9" w:rsidRDefault="00DB1C5D">
      <w:pPr>
        <w:pStyle w:val="Tekstpodstawowy"/>
        <w:tabs>
          <w:tab w:val="num" w:pos="180"/>
          <w:tab w:val="left" w:pos="1200"/>
        </w:tabs>
        <w:jc w:val="both"/>
        <w:rPr>
          <w:sz w:val="20"/>
        </w:rPr>
      </w:pPr>
      <w:r w:rsidRPr="00DB1C5D">
        <w:rPr>
          <w:sz w:val="20"/>
        </w:rPr>
        <w:t xml:space="preserve">Wartość wnioskowanej kwoty pomocy nie może powodować przekroczenia ogólnego limitu pomocy </w:t>
      </w:r>
      <w:r w:rsidRPr="00DB1C5D">
        <w:rPr>
          <w:i/>
          <w:sz w:val="20"/>
        </w:rPr>
        <w:t xml:space="preserve">de </w:t>
      </w:r>
      <w:proofErr w:type="spellStart"/>
      <w:r w:rsidRPr="00DB1C5D">
        <w:rPr>
          <w:i/>
          <w:sz w:val="20"/>
        </w:rPr>
        <w:t>minimis</w:t>
      </w:r>
      <w:proofErr w:type="spellEnd"/>
      <w:r w:rsidRPr="00DB1C5D">
        <w:rPr>
          <w:i/>
          <w:sz w:val="20"/>
        </w:rPr>
        <w:t>,</w:t>
      </w:r>
      <w:r w:rsidRPr="00DB1C5D">
        <w:rPr>
          <w:sz w:val="20"/>
        </w:rPr>
        <w:t xml:space="preserve"> tj. pułapu 200 000 Euro, natomiast dla podmiotów działających w sektorze transportu drogowego 100 000 Euro w okresie obejmującym bieżący rok podatkowy oraz dwa poprzedzające go lata podatkowe. </w:t>
      </w:r>
    </w:p>
    <w:p w:rsidR="003C577F" w:rsidRDefault="003C577F">
      <w:pPr>
        <w:pStyle w:val="Tekstpodstawowy"/>
        <w:tabs>
          <w:tab w:val="num" w:pos="180"/>
          <w:tab w:val="left" w:pos="1200"/>
        </w:tabs>
        <w:jc w:val="both"/>
        <w:rPr>
          <w:b/>
          <w:sz w:val="20"/>
        </w:rPr>
      </w:pPr>
    </w:p>
    <w:p w:rsidR="002369C9" w:rsidRDefault="00DB1C5D">
      <w:pPr>
        <w:pStyle w:val="Tekstpodstawowy"/>
        <w:tabs>
          <w:tab w:val="num" w:pos="180"/>
          <w:tab w:val="left" w:pos="1200"/>
        </w:tabs>
        <w:jc w:val="both"/>
        <w:rPr>
          <w:sz w:val="20"/>
        </w:rPr>
      </w:pPr>
      <w:r w:rsidRPr="00DB1C5D">
        <w:rPr>
          <w:b/>
          <w:sz w:val="20"/>
        </w:rPr>
        <w:t xml:space="preserve">Zaświadczenie(a) </w:t>
      </w:r>
      <w:r w:rsidRPr="00DB1C5D">
        <w:rPr>
          <w:sz w:val="20"/>
        </w:rPr>
        <w:t xml:space="preserve">o uzyskanej pomocy </w:t>
      </w:r>
      <w:r w:rsidRPr="00DB1C5D">
        <w:rPr>
          <w:i/>
          <w:sz w:val="20"/>
        </w:rPr>
        <w:t xml:space="preserve">de </w:t>
      </w:r>
      <w:proofErr w:type="spellStart"/>
      <w:r w:rsidRPr="00DB1C5D">
        <w:rPr>
          <w:i/>
          <w:sz w:val="20"/>
        </w:rPr>
        <w:t>minimis</w:t>
      </w:r>
      <w:proofErr w:type="spellEnd"/>
      <w:r w:rsidRPr="00DB1C5D">
        <w:rPr>
          <w:sz w:val="20"/>
        </w:rPr>
        <w:t xml:space="preserve"> należy załączyć w przypadku, gdy nabywca / następca w okresie obejmującym bieżący rok podatkowy oraz dwa poprzedzające go lata podatkowe uzyskał pomoc publiczną przyznawaną zgodnie z zasadą </w:t>
      </w:r>
      <w:r w:rsidRPr="00DB1C5D">
        <w:rPr>
          <w:i/>
          <w:sz w:val="20"/>
        </w:rPr>
        <w:t xml:space="preserve">de </w:t>
      </w:r>
      <w:proofErr w:type="spellStart"/>
      <w:r w:rsidRPr="00DB1C5D">
        <w:rPr>
          <w:i/>
          <w:sz w:val="20"/>
        </w:rPr>
        <w:t>minimis</w:t>
      </w:r>
      <w:proofErr w:type="spellEnd"/>
      <w:r w:rsidRPr="00DB1C5D">
        <w:rPr>
          <w:sz w:val="20"/>
        </w:rPr>
        <w:t xml:space="preserve">, w szczególności w myśl Rozporządzenia Komisji (WE) Nr 1998/2006 z dnia 15 grudnia 2006 r. w sprawie stosowania art. 87 i 88 Traktatu do pomocy </w:t>
      </w:r>
      <w:r w:rsidRPr="00DB1C5D">
        <w:rPr>
          <w:i/>
          <w:sz w:val="20"/>
        </w:rPr>
        <w:t xml:space="preserve">de </w:t>
      </w:r>
      <w:proofErr w:type="spellStart"/>
      <w:r w:rsidRPr="00DB1C5D">
        <w:rPr>
          <w:i/>
          <w:sz w:val="20"/>
        </w:rPr>
        <w:t>minimis</w:t>
      </w:r>
      <w:proofErr w:type="spellEnd"/>
      <w:r w:rsidRPr="00DB1C5D">
        <w:rPr>
          <w:sz w:val="20"/>
        </w:rPr>
        <w:t xml:space="preserve"> (Dz. Urz. UE L 379 z 28.12. 2006 roku).</w:t>
      </w:r>
    </w:p>
    <w:p w:rsidR="002369C9" w:rsidRDefault="00DB1C5D">
      <w:pPr>
        <w:pStyle w:val="Tekstpodstawowy"/>
        <w:tabs>
          <w:tab w:val="num" w:pos="180"/>
          <w:tab w:val="left" w:pos="1200"/>
        </w:tabs>
        <w:jc w:val="both"/>
        <w:rPr>
          <w:sz w:val="20"/>
        </w:rPr>
      </w:pPr>
      <w:r w:rsidRPr="00DB1C5D">
        <w:rPr>
          <w:b/>
          <w:sz w:val="20"/>
        </w:rPr>
        <w:t xml:space="preserve">Oświadczenie </w:t>
      </w:r>
      <w:r w:rsidRPr="00DB1C5D">
        <w:rPr>
          <w:sz w:val="20"/>
        </w:rPr>
        <w:t xml:space="preserve">nabywcy / następcy o uzyskanej pomocy </w:t>
      </w:r>
      <w:r w:rsidRPr="00DB1C5D">
        <w:rPr>
          <w:i/>
          <w:sz w:val="20"/>
        </w:rPr>
        <w:t xml:space="preserve">de </w:t>
      </w:r>
      <w:proofErr w:type="spellStart"/>
      <w:r w:rsidRPr="00DB1C5D">
        <w:rPr>
          <w:i/>
          <w:sz w:val="20"/>
        </w:rPr>
        <w:t>minimis</w:t>
      </w:r>
      <w:proofErr w:type="spellEnd"/>
      <w:r w:rsidRPr="00DB1C5D">
        <w:rPr>
          <w:sz w:val="20"/>
        </w:rPr>
        <w:t xml:space="preserve"> należy załączyć w przypadku, gdy nabywca / następca w okresie obejmującym bieżący rok podatkowy oraz dwa poprzedzające go lata podatkowe nie uzyskał pomocy publicznej przyznawanej zgodnie z zasadą </w:t>
      </w:r>
      <w:r w:rsidRPr="00DB1C5D">
        <w:rPr>
          <w:i/>
          <w:sz w:val="20"/>
        </w:rPr>
        <w:t xml:space="preserve">de </w:t>
      </w:r>
      <w:proofErr w:type="spellStart"/>
      <w:r w:rsidRPr="00DB1C5D">
        <w:rPr>
          <w:i/>
          <w:sz w:val="20"/>
        </w:rPr>
        <w:t>minimis</w:t>
      </w:r>
      <w:proofErr w:type="spellEnd"/>
      <w:r w:rsidRPr="00DB1C5D">
        <w:rPr>
          <w:sz w:val="20"/>
        </w:rPr>
        <w:t xml:space="preserve">, w szczególności w myśl Rozporządzenia Komisji (WE) Nr 1998/2006 z dnia 15 grudnia 2006 r. w sprawie stosowania art. 87 i 88 Traktatu do pomocy </w:t>
      </w:r>
      <w:r w:rsidRPr="00DB1C5D">
        <w:rPr>
          <w:i/>
          <w:sz w:val="20"/>
        </w:rPr>
        <w:t xml:space="preserve">de </w:t>
      </w:r>
      <w:proofErr w:type="spellStart"/>
      <w:r w:rsidRPr="00DB1C5D">
        <w:rPr>
          <w:i/>
          <w:sz w:val="20"/>
        </w:rPr>
        <w:t>minimis</w:t>
      </w:r>
      <w:proofErr w:type="spellEnd"/>
      <w:r w:rsidRPr="00DB1C5D">
        <w:rPr>
          <w:sz w:val="20"/>
        </w:rPr>
        <w:t xml:space="preserve"> (</w:t>
      </w:r>
      <w:proofErr w:type="spellStart"/>
      <w:r w:rsidRPr="00DB1C5D">
        <w:rPr>
          <w:sz w:val="20"/>
        </w:rPr>
        <w:t>Dz.Urz</w:t>
      </w:r>
      <w:proofErr w:type="spellEnd"/>
      <w:r w:rsidRPr="00DB1C5D">
        <w:rPr>
          <w:sz w:val="20"/>
        </w:rPr>
        <w:t>. UE L 379 z 28.12. 2006 roku).</w:t>
      </w:r>
    </w:p>
    <w:p w:rsidR="002369C9" w:rsidRDefault="00DB1C5D">
      <w:pPr>
        <w:pStyle w:val="Tekstpodstawowy"/>
        <w:tabs>
          <w:tab w:val="num" w:pos="180"/>
          <w:tab w:val="left" w:pos="1200"/>
        </w:tabs>
        <w:jc w:val="both"/>
        <w:rPr>
          <w:sz w:val="20"/>
        </w:rPr>
      </w:pPr>
      <w:r w:rsidRPr="00DB1C5D">
        <w:rPr>
          <w:sz w:val="20"/>
        </w:rPr>
        <w:t xml:space="preserve">Oświadczenie należy sporządzić na formularzu udostępnionym przez UM. </w:t>
      </w:r>
    </w:p>
    <w:p w:rsidR="002369C9" w:rsidRDefault="00DB1C5D">
      <w:pPr>
        <w:pStyle w:val="Tekstpodstawowy"/>
        <w:tabs>
          <w:tab w:val="num" w:pos="180"/>
          <w:tab w:val="left" w:pos="1200"/>
        </w:tabs>
        <w:jc w:val="both"/>
        <w:rPr>
          <w:sz w:val="20"/>
        </w:rPr>
      </w:pPr>
      <w:r w:rsidRPr="00DB1C5D">
        <w:rPr>
          <w:sz w:val="20"/>
        </w:rPr>
        <w:t>Dokument powinien być opatrzony datą jego sporządzenia oraz czytelnym, własnoręcznym podpisem nabywcy / następcy / osoby reprezentującej nabywcę / następcę</w:t>
      </w:r>
      <w:r w:rsidR="007B013B">
        <w:rPr>
          <w:sz w:val="20"/>
        </w:rPr>
        <w:t>,</w:t>
      </w:r>
      <w:r w:rsidRPr="00DB1C5D">
        <w:rPr>
          <w:sz w:val="20"/>
        </w:rPr>
        <w:t xml:space="preserve"> pełnomocnika nabywcy / następcy (dopuszczalne jest złożenie parafy wraz z pieczęcią imienną).</w:t>
      </w:r>
    </w:p>
    <w:p w:rsidR="003C577F" w:rsidRDefault="003C577F">
      <w:pPr>
        <w:pStyle w:val="Tekstpodstawowy"/>
        <w:tabs>
          <w:tab w:val="num" w:pos="180"/>
          <w:tab w:val="left" w:pos="1200"/>
        </w:tabs>
        <w:jc w:val="both"/>
        <w:rPr>
          <w:sz w:val="20"/>
        </w:rPr>
      </w:pPr>
    </w:p>
    <w:p w:rsidR="002369C9" w:rsidRDefault="00DB1C5D">
      <w:pPr>
        <w:pStyle w:val="Tekstpodstawowy"/>
        <w:tabs>
          <w:tab w:val="num" w:pos="180"/>
          <w:tab w:val="left" w:pos="1200"/>
        </w:tabs>
        <w:jc w:val="both"/>
        <w:rPr>
          <w:sz w:val="20"/>
        </w:rPr>
      </w:pPr>
      <w:r w:rsidRPr="00DB1C5D">
        <w:rPr>
          <w:sz w:val="20"/>
        </w:rPr>
        <w:lastRenderedPageBreak/>
        <w:t xml:space="preserve">Zgodnie z Rozporządzeniem Komisji (WE) NR 1998/2006 z dnia 15 grudnia 2006 r. w sprawie stosowania art. 87 i 88 Traktatu do pomocy </w:t>
      </w:r>
      <w:r w:rsidRPr="00DB1C5D">
        <w:rPr>
          <w:i/>
          <w:sz w:val="20"/>
        </w:rPr>
        <w:t xml:space="preserve">de </w:t>
      </w:r>
      <w:proofErr w:type="spellStart"/>
      <w:r w:rsidRPr="00DB1C5D">
        <w:rPr>
          <w:i/>
          <w:sz w:val="20"/>
        </w:rPr>
        <w:t>minimis</w:t>
      </w:r>
      <w:proofErr w:type="spellEnd"/>
      <w:r w:rsidRPr="00DB1C5D">
        <w:rPr>
          <w:sz w:val="20"/>
        </w:rPr>
        <w:t xml:space="preserve"> (Dz. Urz. UE L 379 z 28.12. 2006 roku) maksymalna wartość pomocy </w:t>
      </w:r>
      <w:r w:rsidRPr="00DB1C5D">
        <w:rPr>
          <w:i/>
          <w:sz w:val="20"/>
        </w:rPr>
        <w:t xml:space="preserve">de </w:t>
      </w:r>
      <w:proofErr w:type="spellStart"/>
      <w:r w:rsidRPr="00DB1C5D">
        <w:rPr>
          <w:i/>
          <w:sz w:val="20"/>
        </w:rPr>
        <w:t>minimis</w:t>
      </w:r>
      <w:proofErr w:type="spellEnd"/>
      <w:r w:rsidRPr="00DB1C5D">
        <w:rPr>
          <w:sz w:val="20"/>
        </w:rPr>
        <w:t xml:space="preserve"> (wraz z wnioskowaną) w okresie obejmującym bieżący rok podatkowy oraz dwa poprzedzające go lata podatkowe nie może przekroczyć pułapu 200 000 Euro. Natomiast dla podmiotów działających w sektorze transportu drogowego maksymalna wartość pomocy </w:t>
      </w:r>
      <w:r w:rsidRPr="00DB1C5D">
        <w:rPr>
          <w:i/>
          <w:sz w:val="20"/>
        </w:rPr>
        <w:t xml:space="preserve">de </w:t>
      </w:r>
      <w:proofErr w:type="spellStart"/>
      <w:r w:rsidRPr="00DB1C5D">
        <w:rPr>
          <w:i/>
          <w:sz w:val="20"/>
        </w:rPr>
        <w:t>minimis</w:t>
      </w:r>
      <w:proofErr w:type="spellEnd"/>
      <w:r w:rsidRPr="00DB1C5D">
        <w:rPr>
          <w:sz w:val="20"/>
        </w:rPr>
        <w:t xml:space="preserve"> (wraz z wnioskowaną) nie może przekroczyć pułapu 100 000 Euro. Przy ustalaniu wartości pomocy </w:t>
      </w:r>
      <w:r w:rsidRPr="00DB1C5D">
        <w:rPr>
          <w:i/>
          <w:sz w:val="20"/>
        </w:rPr>
        <w:t xml:space="preserve">de </w:t>
      </w:r>
      <w:proofErr w:type="spellStart"/>
      <w:r w:rsidRPr="00DB1C5D">
        <w:rPr>
          <w:i/>
          <w:sz w:val="20"/>
        </w:rPr>
        <w:t>minimis</w:t>
      </w:r>
      <w:proofErr w:type="spellEnd"/>
      <w:r w:rsidRPr="00DB1C5D">
        <w:rPr>
          <w:sz w:val="20"/>
        </w:rPr>
        <w:t xml:space="preserve"> udzielonej spółce cywilnej, jawnej, partnerskiej, komandytowej albo komandytowo-akcyjnej należy uwzględnić sumę wartości pomocy udzielonej: </w:t>
      </w:r>
    </w:p>
    <w:p w:rsidR="002369C9" w:rsidRDefault="00DB1C5D">
      <w:pPr>
        <w:pStyle w:val="Tekstpodstawowy"/>
        <w:tabs>
          <w:tab w:val="num" w:pos="180"/>
          <w:tab w:val="left" w:pos="1200"/>
        </w:tabs>
        <w:jc w:val="both"/>
        <w:rPr>
          <w:sz w:val="20"/>
        </w:rPr>
      </w:pPr>
      <w:r w:rsidRPr="00DB1C5D">
        <w:rPr>
          <w:sz w:val="20"/>
        </w:rPr>
        <w:t>1) tej spółce;</w:t>
      </w:r>
    </w:p>
    <w:p w:rsidR="002369C9" w:rsidRDefault="00DB1C5D">
      <w:pPr>
        <w:pStyle w:val="Tekstpodstawowy"/>
        <w:tabs>
          <w:tab w:val="num" w:pos="180"/>
          <w:tab w:val="left" w:pos="1200"/>
        </w:tabs>
        <w:jc w:val="both"/>
        <w:rPr>
          <w:sz w:val="20"/>
        </w:rPr>
      </w:pPr>
      <w:r w:rsidRPr="00DB1C5D">
        <w:rPr>
          <w:sz w:val="20"/>
        </w:rPr>
        <w:t xml:space="preserve">2) podmiotom będącym odpowiednio wspólnikiem spółki cywilnej, jawnej, partnerskiej, </w:t>
      </w:r>
      <w:proofErr w:type="spellStart"/>
      <w:r w:rsidRPr="00DB1C5D">
        <w:rPr>
          <w:sz w:val="20"/>
        </w:rPr>
        <w:t>komplementariuszem</w:t>
      </w:r>
      <w:proofErr w:type="spellEnd"/>
      <w:r w:rsidRPr="00DB1C5D">
        <w:rPr>
          <w:sz w:val="20"/>
        </w:rPr>
        <w:t xml:space="preserve"> spółki komandytowej albo komandytowo-akcyjnej, niebędącym akcjonariuszem, w zakresie w jakim pomoc ta została udzielona w związku z prowadzeniem działalności gospodarczej przez tę spółkę.</w:t>
      </w:r>
    </w:p>
    <w:p w:rsidR="002369C9" w:rsidRDefault="00DB1C5D">
      <w:pPr>
        <w:pStyle w:val="Tekstpodstawowy"/>
        <w:tabs>
          <w:tab w:val="num" w:pos="180"/>
          <w:tab w:val="left" w:pos="1200"/>
        </w:tabs>
        <w:jc w:val="both"/>
        <w:rPr>
          <w:sz w:val="20"/>
        </w:rPr>
      </w:pPr>
      <w:r w:rsidRPr="00DB1C5D">
        <w:rPr>
          <w:sz w:val="20"/>
        </w:rPr>
        <w:t xml:space="preserve">Przy ustalaniu wartości pomocy </w:t>
      </w:r>
      <w:r w:rsidRPr="00DB1C5D">
        <w:rPr>
          <w:i/>
          <w:sz w:val="20"/>
        </w:rPr>
        <w:t xml:space="preserve">de </w:t>
      </w:r>
      <w:proofErr w:type="spellStart"/>
      <w:r w:rsidRPr="00DB1C5D">
        <w:rPr>
          <w:i/>
          <w:sz w:val="20"/>
        </w:rPr>
        <w:t>minimis</w:t>
      </w:r>
      <w:proofErr w:type="spellEnd"/>
      <w:r w:rsidRPr="00DB1C5D">
        <w:rPr>
          <w:sz w:val="20"/>
        </w:rPr>
        <w:t xml:space="preserve"> udzielonej osobie fizycznej prowadzącej równocześnie działalność gospodarczą inną niż w zakresie spółki cywilnej, jawnej, partnerskiej, komandytowej albo komandytowo-akcyjnej nie uwzględnia się wartości pomocy otrzymanej przez tę osobę z tytułu prowadzonej działalności w takiej spółce.</w:t>
      </w:r>
    </w:p>
    <w:p w:rsidR="002369C9" w:rsidRDefault="002369C9">
      <w:pPr>
        <w:pStyle w:val="Tekstpodstawowy"/>
        <w:tabs>
          <w:tab w:val="num" w:pos="180"/>
          <w:tab w:val="left" w:pos="1200"/>
        </w:tabs>
        <w:jc w:val="both"/>
        <w:rPr>
          <w:sz w:val="20"/>
        </w:rPr>
      </w:pPr>
    </w:p>
    <w:p w:rsidR="002369C9" w:rsidRDefault="00DB1C5D">
      <w:pPr>
        <w:jc w:val="both"/>
        <w:rPr>
          <w:sz w:val="20"/>
        </w:rPr>
      </w:pPr>
      <w:r w:rsidRPr="00DB1C5D">
        <w:rPr>
          <w:b/>
          <w:sz w:val="20"/>
        </w:rPr>
        <w:t>1</w:t>
      </w:r>
      <w:r w:rsidR="00466C70">
        <w:rPr>
          <w:b/>
          <w:sz w:val="20"/>
        </w:rPr>
        <w:t>6</w:t>
      </w:r>
      <w:r w:rsidRPr="00DB1C5D">
        <w:rPr>
          <w:b/>
          <w:sz w:val="20"/>
        </w:rPr>
        <w:t xml:space="preserve">. Formularz informacji przedstawianych przy ubieganiu się o pomoc de </w:t>
      </w:r>
      <w:proofErr w:type="spellStart"/>
      <w:r w:rsidRPr="00DB1C5D">
        <w:rPr>
          <w:b/>
          <w:sz w:val="20"/>
        </w:rPr>
        <w:t>minimis</w:t>
      </w:r>
      <w:proofErr w:type="spellEnd"/>
      <w:r w:rsidRPr="00DB1C5D">
        <w:rPr>
          <w:b/>
          <w:sz w:val="20"/>
        </w:rPr>
        <w:t xml:space="preserve"> </w:t>
      </w:r>
      <w:r w:rsidRPr="00DB1C5D">
        <w:rPr>
          <w:sz w:val="20"/>
        </w:rPr>
        <w:t>– oryginał</w:t>
      </w:r>
    </w:p>
    <w:p w:rsidR="002369C9" w:rsidRDefault="00DB1C5D">
      <w:pPr>
        <w:pStyle w:val="Tekstpodstawowy"/>
        <w:tabs>
          <w:tab w:val="num" w:pos="180"/>
          <w:tab w:val="left" w:pos="1200"/>
        </w:tabs>
        <w:jc w:val="both"/>
        <w:rPr>
          <w:sz w:val="20"/>
        </w:rPr>
      </w:pPr>
      <w:r w:rsidRPr="00DB1C5D">
        <w:rPr>
          <w:sz w:val="20"/>
        </w:rPr>
        <w:t xml:space="preserve">Dokument wymagany w przypadku, gdy o wsparcie na realizację małego projektu ubiega się </w:t>
      </w:r>
      <w:r w:rsidR="003C577F">
        <w:rPr>
          <w:sz w:val="20"/>
        </w:rPr>
        <w:t xml:space="preserve">nabywca / następca, będący </w:t>
      </w:r>
      <w:r w:rsidRPr="00DB1C5D">
        <w:rPr>
          <w:sz w:val="20"/>
        </w:rPr>
        <w:t>przedsiębiorc</w:t>
      </w:r>
      <w:r w:rsidR="003C577F">
        <w:rPr>
          <w:sz w:val="20"/>
        </w:rPr>
        <w:t>ą</w:t>
      </w:r>
      <w:r w:rsidRPr="00DB1C5D">
        <w:rPr>
          <w:sz w:val="20"/>
        </w:rPr>
        <w:t xml:space="preserve"> w związku z prowadzoną działalnością gospodarczą. </w:t>
      </w:r>
    </w:p>
    <w:p w:rsidR="002369C9" w:rsidRDefault="00DB1C5D">
      <w:pPr>
        <w:jc w:val="both"/>
        <w:rPr>
          <w:sz w:val="20"/>
        </w:rPr>
      </w:pPr>
      <w:r w:rsidRPr="00DB1C5D">
        <w:rPr>
          <w:sz w:val="20"/>
        </w:rPr>
        <w:t xml:space="preserve">Formularz należy przygotować w oparciu o wzór stanowiący załącznik do rozporządzenia Rady Ministrów z dnia 29 marca 2010 r. w sprawie zakresu informacji przedstawianych przez podmiot ubiegający się o pomoc de </w:t>
      </w:r>
      <w:proofErr w:type="spellStart"/>
      <w:r w:rsidRPr="00DB1C5D">
        <w:rPr>
          <w:sz w:val="20"/>
        </w:rPr>
        <w:t>minimis</w:t>
      </w:r>
      <w:proofErr w:type="spellEnd"/>
      <w:r w:rsidRPr="00DB1C5D">
        <w:rPr>
          <w:sz w:val="20"/>
        </w:rPr>
        <w:t xml:space="preserve"> (</w:t>
      </w:r>
      <w:proofErr w:type="spellStart"/>
      <w:r w:rsidRPr="00DB1C5D">
        <w:rPr>
          <w:sz w:val="20"/>
        </w:rPr>
        <w:t>Dz.U</w:t>
      </w:r>
      <w:proofErr w:type="spellEnd"/>
      <w:r w:rsidRPr="00DB1C5D">
        <w:rPr>
          <w:sz w:val="20"/>
        </w:rPr>
        <w:t>. Nr 53, poz. 311), zgodnie z instrukcją jego wypełniania.</w:t>
      </w:r>
    </w:p>
    <w:p w:rsidR="002369C9" w:rsidRDefault="00DB1C5D">
      <w:pPr>
        <w:jc w:val="both"/>
        <w:rPr>
          <w:sz w:val="20"/>
        </w:rPr>
      </w:pPr>
      <w:r w:rsidRPr="00DB1C5D">
        <w:rPr>
          <w:sz w:val="20"/>
        </w:rPr>
        <w:t xml:space="preserve">W przypadku podmiotów, które zgodnie z ustawą o rachunkowości z dnia 29 września 1994r. (Dz. U. z 2002 r. Nr 76, poz. 694 z </w:t>
      </w:r>
      <w:proofErr w:type="spellStart"/>
      <w:r w:rsidRPr="00DB1C5D">
        <w:rPr>
          <w:sz w:val="20"/>
        </w:rPr>
        <w:t>późn</w:t>
      </w:r>
      <w:proofErr w:type="spellEnd"/>
      <w:r w:rsidRPr="00DB1C5D">
        <w:rPr>
          <w:sz w:val="20"/>
        </w:rPr>
        <w:t xml:space="preserve">. zm.) mają obowiązek prowadzenia ksiąg rachunkowych i sporządzania sprawozdań finansowych, należy załączyć dodatkowo sprawozdania finansowe za okres 3 ostatnich lat obrachunkowych lub jeśli przedsiębiorstwo działa 2 lata lub 1 rok, to odpowiednio za 2 lata lub rok. </w:t>
      </w:r>
    </w:p>
    <w:p w:rsidR="002369C9" w:rsidRDefault="00DB1C5D">
      <w:pPr>
        <w:jc w:val="both"/>
        <w:rPr>
          <w:sz w:val="20"/>
        </w:rPr>
      </w:pPr>
      <w:r w:rsidRPr="00DB1C5D">
        <w:rPr>
          <w:sz w:val="20"/>
        </w:rPr>
        <w:t xml:space="preserve">Posiłkowo proponujemy stosować opracowanie pt. Informacje udostępniane przez podmiot ubiegający się o pomoc przygotowane przez Polską Agencję Rozwoju Przedsiębiorczości, we współpracy z Ministerstwem Rozwoju Regionalnego. </w:t>
      </w:r>
    </w:p>
    <w:p w:rsidR="002369C9" w:rsidRDefault="00DB1C5D">
      <w:pPr>
        <w:jc w:val="both"/>
        <w:rPr>
          <w:sz w:val="20"/>
        </w:rPr>
      </w:pPr>
      <w:r w:rsidRPr="00DB1C5D">
        <w:rPr>
          <w:sz w:val="20"/>
        </w:rPr>
        <w:t>Edytowalny wzór formularza odpowiadający treści załącznika do ww. rozporządzenia, zostanie udostępniony wraz z wnioskiem.</w:t>
      </w:r>
    </w:p>
    <w:p w:rsidR="002369C9" w:rsidRDefault="002369C9">
      <w:pPr>
        <w:jc w:val="both"/>
        <w:rPr>
          <w:sz w:val="20"/>
        </w:rPr>
      </w:pPr>
    </w:p>
    <w:p w:rsidR="002369C9" w:rsidRDefault="00DB1C5D">
      <w:pPr>
        <w:jc w:val="both"/>
        <w:rPr>
          <w:sz w:val="20"/>
        </w:rPr>
      </w:pPr>
      <w:r w:rsidRPr="00DB1C5D">
        <w:rPr>
          <w:b/>
          <w:sz w:val="20"/>
        </w:rPr>
        <w:t>1</w:t>
      </w:r>
      <w:r w:rsidR="00466C70">
        <w:rPr>
          <w:b/>
          <w:sz w:val="20"/>
        </w:rPr>
        <w:t>7</w:t>
      </w:r>
      <w:r w:rsidRPr="00DB1C5D">
        <w:rPr>
          <w:b/>
          <w:sz w:val="20"/>
        </w:rPr>
        <w:t>. Pełnomocnictwo, jeżeli zostało udzielone</w:t>
      </w:r>
      <w:r w:rsidRPr="00DB1C5D">
        <w:rPr>
          <w:sz w:val="20"/>
        </w:rPr>
        <w:t xml:space="preserve"> – oryginał lub kopia.</w:t>
      </w:r>
    </w:p>
    <w:p w:rsidR="002369C9" w:rsidRDefault="00DB1C5D">
      <w:pPr>
        <w:jc w:val="both"/>
        <w:rPr>
          <w:sz w:val="20"/>
        </w:rPr>
      </w:pPr>
      <w:r w:rsidRPr="00DB1C5D">
        <w:rPr>
          <w:sz w:val="20"/>
        </w:rPr>
        <w:t>Należy</w:t>
      </w:r>
      <w:r w:rsidRPr="00DB1C5D">
        <w:rPr>
          <w:i/>
          <w:sz w:val="20"/>
        </w:rPr>
        <w:t xml:space="preserve"> </w:t>
      </w:r>
      <w:r w:rsidRPr="00DB1C5D">
        <w:rPr>
          <w:sz w:val="20"/>
        </w:rPr>
        <w:t>dołączyć do wniosku</w:t>
      </w:r>
      <w:r w:rsidRPr="00DB1C5D">
        <w:rPr>
          <w:i/>
          <w:sz w:val="20"/>
        </w:rPr>
        <w:t xml:space="preserve"> </w:t>
      </w:r>
      <w:r w:rsidRPr="00DB1C5D">
        <w:rPr>
          <w:sz w:val="20"/>
        </w:rPr>
        <w:t xml:space="preserve">w sytuacji, gdy nabywca / następca </w:t>
      </w:r>
      <w:r w:rsidR="00A15BE1">
        <w:rPr>
          <w:sz w:val="20"/>
        </w:rPr>
        <w:t>b</w:t>
      </w:r>
      <w:r w:rsidRPr="00DB1C5D">
        <w:rPr>
          <w:sz w:val="20"/>
        </w:rPr>
        <w:t>ędzie reprezentował w stosunkach z UM pełnomocnik</w:t>
      </w:r>
      <w:r w:rsidR="003C577F">
        <w:rPr>
          <w:sz w:val="20"/>
        </w:rPr>
        <w:t>a</w:t>
      </w:r>
      <w:r w:rsidRPr="00DB1C5D">
        <w:rPr>
          <w:sz w:val="20"/>
        </w:rPr>
        <w:t xml:space="preserve">. </w:t>
      </w:r>
    </w:p>
    <w:p w:rsidR="002369C9" w:rsidRDefault="00DB1C5D">
      <w:pPr>
        <w:jc w:val="both"/>
        <w:rPr>
          <w:sz w:val="20"/>
        </w:rPr>
      </w:pPr>
      <w:r w:rsidRPr="00DB1C5D">
        <w:rPr>
          <w:sz w:val="20"/>
        </w:rPr>
        <w:t>Dane dotyczące pełnomocnika zawarte we wniosku w punkcie II.</w:t>
      </w:r>
      <w:r w:rsidR="007B013B" w:rsidRPr="00DB1C5D" w:rsidDel="007B013B">
        <w:rPr>
          <w:sz w:val="20"/>
        </w:rPr>
        <w:t xml:space="preserve"> </w:t>
      </w:r>
      <w:r w:rsidR="007B013B">
        <w:rPr>
          <w:sz w:val="20"/>
        </w:rPr>
        <w:t>8</w:t>
      </w:r>
      <w:r w:rsidRPr="00DB1C5D">
        <w:rPr>
          <w:sz w:val="20"/>
        </w:rPr>
        <w:t xml:space="preserve"> DANE PEŁNOMOCNIKA muszą być zgodne z danymi zawartymi w załączonym pełnomocnictwie. </w:t>
      </w:r>
    </w:p>
    <w:p w:rsidR="002369C9" w:rsidRDefault="00DB1C5D">
      <w:pPr>
        <w:jc w:val="both"/>
        <w:rPr>
          <w:sz w:val="20"/>
        </w:rPr>
      </w:pPr>
      <w:r w:rsidRPr="00DB1C5D">
        <w:rPr>
          <w:sz w:val="20"/>
        </w:rPr>
        <w:t xml:space="preserve">Pełnomocnictwo musi mieć formę pisemnej i określać w swojej treści w sposób niebudzący wątpliwości rodzaj czynności, do których pełnomocnik ma umocowanie. Własnoręczność podpisów musi być potwierdzona przez notariusza. </w:t>
      </w:r>
    </w:p>
    <w:p w:rsidR="003C577F" w:rsidRDefault="003C577F">
      <w:pPr>
        <w:jc w:val="both"/>
        <w:rPr>
          <w:sz w:val="20"/>
        </w:rPr>
      </w:pPr>
    </w:p>
    <w:p w:rsidR="002369C9" w:rsidRDefault="00DB1C5D">
      <w:pPr>
        <w:jc w:val="both"/>
        <w:rPr>
          <w:sz w:val="20"/>
        </w:rPr>
      </w:pPr>
      <w:r w:rsidRPr="00DB1C5D">
        <w:rPr>
          <w:b/>
          <w:sz w:val="20"/>
        </w:rPr>
        <w:t>1</w:t>
      </w:r>
      <w:r w:rsidR="00172680">
        <w:rPr>
          <w:b/>
          <w:sz w:val="20"/>
        </w:rPr>
        <w:t>8</w:t>
      </w:r>
      <w:r w:rsidRPr="00DB1C5D">
        <w:rPr>
          <w:b/>
          <w:sz w:val="20"/>
        </w:rPr>
        <w:t xml:space="preserve">. Oświadczenie nabywcy / następcy o </w:t>
      </w:r>
      <w:proofErr w:type="spellStart"/>
      <w:r w:rsidRPr="00DB1C5D">
        <w:rPr>
          <w:b/>
          <w:sz w:val="20"/>
        </w:rPr>
        <w:t>kwalifikowalności</w:t>
      </w:r>
      <w:proofErr w:type="spellEnd"/>
      <w:r w:rsidRPr="00DB1C5D">
        <w:rPr>
          <w:b/>
          <w:sz w:val="20"/>
        </w:rPr>
        <w:t xml:space="preserve"> VAT</w:t>
      </w:r>
      <w:r w:rsidRPr="00DB1C5D">
        <w:rPr>
          <w:sz w:val="20"/>
        </w:rPr>
        <w:t xml:space="preserve"> – oryginał sporządzony na formularzu udostępnionym przez UM </w:t>
      </w:r>
    </w:p>
    <w:p w:rsidR="003C577F" w:rsidRDefault="003C577F">
      <w:pPr>
        <w:jc w:val="both"/>
        <w:rPr>
          <w:sz w:val="20"/>
        </w:rPr>
      </w:pPr>
    </w:p>
    <w:p w:rsidR="002369C9" w:rsidRDefault="00DB1C5D">
      <w:pPr>
        <w:jc w:val="both"/>
        <w:rPr>
          <w:sz w:val="20"/>
        </w:rPr>
      </w:pPr>
      <w:r w:rsidRPr="00DB1C5D">
        <w:rPr>
          <w:sz w:val="20"/>
        </w:rPr>
        <w:t>Należy wypełnić jeden z niżej wymienionych załączników</w:t>
      </w:r>
      <w:r w:rsidR="003C577F">
        <w:rPr>
          <w:sz w:val="20"/>
        </w:rPr>
        <w:t>:</w:t>
      </w:r>
    </w:p>
    <w:p w:rsidR="009B6B22" w:rsidRPr="009B6B22" w:rsidRDefault="00DB1C5D">
      <w:pPr>
        <w:jc w:val="both"/>
        <w:rPr>
          <w:sz w:val="20"/>
        </w:rPr>
      </w:pPr>
      <w:r w:rsidRPr="00C915A9">
        <w:rPr>
          <w:b/>
          <w:sz w:val="20"/>
        </w:rPr>
        <w:t>1</w:t>
      </w:r>
      <w:r w:rsidR="00172680">
        <w:rPr>
          <w:b/>
          <w:sz w:val="20"/>
        </w:rPr>
        <w:t>8</w:t>
      </w:r>
      <w:r w:rsidRPr="00C915A9">
        <w:rPr>
          <w:b/>
          <w:sz w:val="20"/>
        </w:rPr>
        <w:t>a</w:t>
      </w:r>
      <w:r w:rsidRPr="003A3F02">
        <w:rPr>
          <w:b/>
          <w:sz w:val="20"/>
        </w:rPr>
        <w:t xml:space="preserve">. </w:t>
      </w:r>
      <w:r w:rsidR="009B6B22" w:rsidRPr="009B6B22">
        <w:rPr>
          <w:b/>
          <w:sz w:val="20"/>
        </w:rPr>
        <w:t xml:space="preserve">Oświadczenie nabywcy/następcy o </w:t>
      </w:r>
      <w:proofErr w:type="spellStart"/>
      <w:r w:rsidR="009B6B22" w:rsidRPr="009B6B22">
        <w:rPr>
          <w:b/>
          <w:sz w:val="20"/>
        </w:rPr>
        <w:t>kwalifikowalności</w:t>
      </w:r>
      <w:proofErr w:type="spellEnd"/>
      <w:r w:rsidR="009B6B22" w:rsidRPr="009B6B22">
        <w:rPr>
          <w:b/>
          <w:sz w:val="20"/>
        </w:rPr>
        <w:t xml:space="preserve"> VAT będącego osobą prawną lub jednostką nieposiadającą osobowości prawnej, jeżeli nabywca / następca będzie ubiegał się o włączenie VAT do kosztów </w:t>
      </w:r>
      <w:proofErr w:type="spellStart"/>
      <w:r w:rsidR="009B6B22" w:rsidRPr="009B6B22">
        <w:rPr>
          <w:b/>
          <w:sz w:val="20"/>
        </w:rPr>
        <w:t>kwalifikowalnych</w:t>
      </w:r>
      <w:proofErr w:type="spellEnd"/>
      <w:r w:rsidR="009B6B22" w:rsidRPr="009B6B22">
        <w:rPr>
          <w:b/>
          <w:sz w:val="20"/>
        </w:rPr>
        <w:t xml:space="preserve"> – </w:t>
      </w:r>
      <w:r w:rsidR="009B6B22" w:rsidRPr="009B6B22">
        <w:rPr>
          <w:sz w:val="20"/>
        </w:rPr>
        <w:t xml:space="preserve">oryginał sporządzony na formularzu udostępnionym przez UM </w:t>
      </w:r>
    </w:p>
    <w:p w:rsidR="002369C9" w:rsidRPr="009B6B22" w:rsidRDefault="00DB1C5D">
      <w:pPr>
        <w:jc w:val="both"/>
        <w:rPr>
          <w:sz w:val="20"/>
        </w:rPr>
      </w:pPr>
      <w:r w:rsidRPr="009B6B22">
        <w:rPr>
          <w:sz w:val="20"/>
        </w:rPr>
        <w:t>albo</w:t>
      </w:r>
    </w:p>
    <w:p w:rsidR="009B6B22" w:rsidRDefault="00DB1C5D">
      <w:pPr>
        <w:jc w:val="both"/>
        <w:rPr>
          <w:b/>
          <w:sz w:val="20"/>
        </w:rPr>
      </w:pPr>
      <w:r w:rsidRPr="00C915A9">
        <w:rPr>
          <w:b/>
          <w:sz w:val="20"/>
        </w:rPr>
        <w:t>1</w:t>
      </w:r>
      <w:r w:rsidR="00172680">
        <w:rPr>
          <w:b/>
          <w:sz w:val="20"/>
        </w:rPr>
        <w:t>8</w:t>
      </w:r>
      <w:r w:rsidRPr="00C915A9">
        <w:rPr>
          <w:b/>
          <w:sz w:val="20"/>
        </w:rPr>
        <w:t>b.</w:t>
      </w:r>
      <w:r w:rsidRPr="00DB1C5D">
        <w:rPr>
          <w:sz w:val="20"/>
        </w:rPr>
        <w:t xml:space="preserve"> </w:t>
      </w:r>
      <w:r w:rsidR="00D97B8C" w:rsidRPr="00D97B8C">
        <w:rPr>
          <w:b/>
          <w:sz w:val="20"/>
        </w:rPr>
        <w:t xml:space="preserve">Oświadczenie nabywcy/następcy o </w:t>
      </w:r>
      <w:proofErr w:type="spellStart"/>
      <w:r w:rsidR="00D97B8C" w:rsidRPr="00D97B8C">
        <w:rPr>
          <w:b/>
          <w:sz w:val="20"/>
        </w:rPr>
        <w:t>kwalifikowalności</w:t>
      </w:r>
      <w:proofErr w:type="spellEnd"/>
      <w:r w:rsidR="00D97B8C" w:rsidRPr="00D97B8C">
        <w:rPr>
          <w:b/>
          <w:sz w:val="20"/>
        </w:rPr>
        <w:t xml:space="preserve"> VAT będącego osobą fizyczną,</w:t>
      </w:r>
      <w:r w:rsidR="00B63388">
        <w:rPr>
          <w:b/>
          <w:sz w:val="20"/>
        </w:rPr>
        <w:t xml:space="preserve"> </w:t>
      </w:r>
      <w:r w:rsidR="00D97B8C" w:rsidRPr="00D97B8C">
        <w:rPr>
          <w:b/>
          <w:sz w:val="20"/>
        </w:rPr>
        <w:t xml:space="preserve">jeżeli nabywca/następca będzie ubiegał się o włączenie VAT do kosztów </w:t>
      </w:r>
      <w:proofErr w:type="spellStart"/>
      <w:r w:rsidR="00D97B8C" w:rsidRPr="00D97B8C">
        <w:rPr>
          <w:b/>
          <w:sz w:val="20"/>
        </w:rPr>
        <w:t>kwalifikowalnych</w:t>
      </w:r>
      <w:proofErr w:type="spellEnd"/>
      <w:r w:rsidR="009B6B22" w:rsidRPr="009B6B22">
        <w:rPr>
          <w:sz w:val="20"/>
        </w:rPr>
        <w:t xml:space="preserve"> – oryginał sporządzony na formularzu udostępnionym przez UM </w:t>
      </w:r>
    </w:p>
    <w:p w:rsidR="002369C9" w:rsidRDefault="00DB1C5D">
      <w:pPr>
        <w:jc w:val="both"/>
        <w:rPr>
          <w:b/>
          <w:sz w:val="20"/>
        </w:rPr>
      </w:pPr>
      <w:r w:rsidRPr="003A3F02">
        <w:rPr>
          <w:b/>
          <w:sz w:val="20"/>
        </w:rPr>
        <w:t>W zależności od rodzaju nabywcy / następcy należy wypełnić albo załącznik 1</w:t>
      </w:r>
      <w:r w:rsidR="00A113A8">
        <w:rPr>
          <w:b/>
          <w:sz w:val="20"/>
        </w:rPr>
        <w:t>8</w:t>
      </w:r>
      <w:r w:rsidRPr="003A3F02">
        <w:rPr>
          <w:b/>
          <w:sz w:val="20"/>
        </w:rPr>
        <w:t>a. albo 1</w:t>
      </w:r>
      <w:r w:rsidR="00A113A8">
        <w:rPr>
          <w:b/>
          <w:sz w:val="20"/>
        </w:rPr>
        <w:t>8</w:t>
      </w:r>
      <w:r w:rsidRPr="003A3F02">
        <w:rPr>
          <w:b/>
          <w:sz w:val="20"/>
        </w:rPr>
        <w:t>b.</w:t>
      </w:r>
    </w:p>
    <w:p w:rsidR="002369C9" w:rsidRDefault="00DB1C5D">
      <w:pPr>
        <w:jc w:val="both"/>
        <w:rPr>
          <w:sz w:val="20"/>
        </w:rPr>
      </w:pPr>
      <w:r w:rsidRPr="00DB1C5D">
        <w:rPr>
          <w:sz w:val="20"/>
        </w:rPr>
        <w:t>albo</w:t>
      </w:r>
    </w:p>
    <w:p w:rsidR="00F93A67" w:rsidRDefault="00DB1C5D" w:rsidP="00F93A67">
      <w:pPr>
        <w:jc w:val="both"/>
        <w:rPr>
          <w:sz w:val="20"/>
        </w:rPr>
      </w:pPr>
      <w:r w:rsidRPr="00C915A9">
        <w:rPr>
          <w:b/>
          <w:sz w:val="20"/>
        </w:rPr>
        <w:t>1</w:t>
      </w:r>
      <w:r w:rsidR="00172680">
        <w:rPr>
          <w:b/>
          <w:sz w:val="20"/>
        </w:rPr>
        <w:t>8</w:t>
      </w:r>
      <w:r w:rsidR="00C915A9" w:rsidRPr="00C915A9">
        <w:rPr>
          <w:b/>
          <w:sz w:val="20"/>
        </w:rPr>
        <w:t>c</w:t>
      </w:r>
      <w:r w:rsidRPr="00C915A9">
        <w:rPr>
          <w:b/>
          <w:sz w:val="20"/>
        </w:rPr>
        <w:t>.</w:t>
      </w:r>
      <w:r w:rsidRPr="00DB1C5D">
        <w:rPr>
          <w:sz w:val="20"/>
        </w:rPr>
        <w:t xml:space="preserve"> </w:t>
      </w:r>
      <w:r w:rsidRPr="003A3F02">
        <w:rPr>
          <w:b/>
          <w:sz w:val="20"/>
        </w:rPr>
        <w:t xml:space="preserve">Oświadczenie nabywcy / następcy o rezygnacji z zaliczenia podatku VAT do kosztów </w:t>
      </w:r>
      <w:proofErr w:type="spellStart"/>
      <w:r w:rsidRPr="003A3F02">
        <w:rPr>
          <w:b/>
          <w:sz w:val="20"/>
        </w:rPr>
        <w:t>kwalifikowalnych</w:t>
      </w:r>
      <w:proofErr w:type="spellEnd"/>
      <w:r w:rsidR="003A3F02">
        <w:rPr>
          <w:b/>
          <w:sz w:val="20"/>
        </w:rPr>
        <w:t>.</w:t>
      </w:r>
      <w:r w:rsidRPr="00DB1C5D">
        <w:rPr>
          <w:sz w:val="20"/>
        </w:rPr>
        <w:t xml:space="preserve"> </w:t>
      </w:r>
    </w:p>
    <w:p w:rsidR="002369C9" w:rsidRDefault="00DB1C5D">
      <w:pPr>
        <w:tabs>
          <w:tab w:val="left" w:pos="790"/>
          <w:tab w:val="left" w:pos="8170"/>
          <w:tab w:val="left" w:pos="9142"/>
        </w:tabs>
        <w:jc w:val="both"/>
        <w:rPr>
          <w:sz w:val="20"/>
        </w:rPr>
      </w:pPr>
      <w:r w:rsidRPr="00DB1C5D">
        <w:rPr>
          <w:sz w:val="20"/>
        </w:rPr>
        <w:t xml:space="preserve">Oświadczenie nabywcy / następcy o rezygnacji z zaliczenia podatku VAT do kosztów </w:t>
      </w:r>
      <w:proofErr w:type="spellStart"/>
      <w:r w:rsidRPr="00DB1C5D">
        <w:rPr>
          <w:sz w:val="20"/>
        </w:rPr>
        <w:t>kwalifikowalnych</w:t>
      </w:r>
      <w:proofErr w:type="spellEnd"/>
      <w:r w:rsidRPr="00DB1C5D">
        <w:rPr>
          <w:sz w:val="20"/>
        </w:rPr>
        <w:t xml:space="preserve"> należy wypełnić w przypadku, gdy nabywca / następca rezygnuje z zaliczenia go do kosztów </w:t>
      </w:r>
      <w:proofErr w:type="spellStart"/>
      <w:r w:rsidRPr="00DB1C5D">
        <w:rPr>
          <w:sz w:val="20"/>
        </w:rPr>
        <w:t>kwalifikowalnych</w:t>
      </w:r>
      <w:proofErr w:type="spellEnd"/>
      <w:r w:rsidRPr="00DB1C5D">
        <w:rPr>
          <w:sz w:val="20"/>
        </w:rPr>
        <w:t>.</w:t>
      </w:r>
    </w:p>
    <w:p w:rsidR="002369C9" w:rsidRDefault="00DB1C5D">
      <w:pPr>
        <w:tabs>
          <w:tab w:val="left" w:pos="790"/>
          <w:tab w:val="left" w:pos="8170"/>
          <w:tab w:val="left" w:pos="9142"/>
        </w:tabs>
        <w:jc w:val="both"/>
        <w:rPr>
          <w:sz w:val="20"/>
        </w:rPr>
      </w:pPr>
      <w:r w:rsidRPr="00DB1C5D">
        <w:rPr>
          <w:sz w:val="20"/>
        </w:rPr>
        <w:t>W takim przypadku nie należy wypełniać załączników 1</w:t>
      </w:r>
      <w:r w:rsidR="00A113A8">
        <w:rPr>
          <w:sz w:val="20"/>
        </w:rPr>
        <w:t>8</w:t>
      </w:r>
      <w:r w:rsidRPr="00DB1C5D">
        <w:rPr>
          <w:sz w:val="20"/>
        </w:rPr>
        <w:t>a albo 1</w:t>
      </w:r>
      <w:r w:rsidR="00A113A8">
        <w:rPr>
          <w:sz w:val="20"/>
        </w:rPr>
        <w:t>8</w:t>
      </w:r>
      <w:r w:rsidRPr="00DB1C5D">
        <w:rPr>
          <w:sz w:val="20"/>
        </w:rPr>
        <w:t>b.</w:t>
      </w:r>
    </w:p>
    <w:p w:rsidR="002369C9" w:rsidRDefault="00DB1C5D">
      <w:pPr>
        <w:tabs>
          <w:tab w:val="left" w:pos="790"/>
          <w:tab w:val="left" w:pos="8170"/>
          <w:tab w:val="left" w:pos="9142"/>
        </w:tabs>
        <w:jc w:val="both"/>
        <w:rPr>
          <w:color w:val="000000"/>
          <w:sz w:val="20"/>
        </w:rPr>
      </w:pPr>
      <w:r w:rsidRPr="00DB1C5D">
        <w:rPr>
          <w:color w:val="000000"/>
          <w:sz w:val="20"/>
        </w:rPr>
        <w:t>Jeśli przyjęty w danym podmiocie sposób reprezentacji wymaga złożenia oświadczenia woli przez więcej niż jedną osobę, ww. oświadczenie może zostać wypełnione przez kilku reprezentantów podmiotu (na jednym formularzu).</w:t>
      </w:r>
    </w:p>
    <w:p w:rsidR="002369C9" w:rsidRDefault="00DB1C5D">
      <w:pPr>
        <w:jc w:val="both"/>
        <w:rPr>
          <w:sz w:val="20"/>
          <w:u w:val="single"/>
        </w:rPr>
      </w:pPr>
      <w:r w:rsidRPr="00DB1C5D">
        <w:rPr>
          <w:sz w:val="20"/>
        </w:rPr>
        <w:t xml:space="preserve">W świetle interpretacji Komisji Europejskiej (KE) z dnia 13.01.2009 r. dot. art. 71 ust. 3 lit. a, Rozporządzenia Rady (WE) Nr 1698/2005 </w:t>
      </w:r>
      <w:r w:rsidRPr="00DB1C5D">
        <w:rPr>
          <w:i/>
          <w:sz w:val="20"/>
        </w:rPr>
        <w:t>w sprawie wsparcia rozwoju obszarów wiejskich przez Europejski Fundusz Rolny na rzecz Rozwoju Obszarów Wiejskich (EFRROW)</w:t>
      </w:r>
      <w:r w:rsidRPr="00DB1C5D">
        <w:rPr>
          <w:sz w:val="20"/>
        </w:rPr>
        <w:t xml:space="preserve">, </w:t>
      </w:r>
      <w:r w:rsidRPr="00DB1C5D">
        <w:rPr>
          <w:sz w:val="20"/>
          <w:u w:val="single"/>
        </w:rPr>
        <w:t xml:space="preserve">VAT stanowi koszt niekwalifikowany dla niepodlegających opodatkowaniu </w:t>
      </w:r>
      <w:r w:rsidRPr="00DB1C5D">
        <w:rPr>
          <w:sz w:val="20"/>
          <w:u w:val="single"/>
        </w:rPr>
        <w:lastRenderedPageBreak/>
        <w:t>VAT krajowych, regionalnych i lokalnych organów władzy i innych instytucji prawa publicznego, w tym m.in. gmin, stowarzyszeń gmin, instytucji kultury.</w:t>
      </w:r>
    </w:p>
    <w:p w:rsidR="002369C9" w:rsidRPr="00C30324" w:rsidRDefault="00DB1C5D">
      <w:pPr>
        <w:jc w:val="both"/>
        <w:rPr>
          <w:sz w:val="20"/>
          <w:u w:val="single"/>
        </w:rPr>
      </w:pPr>
      <w:r w:rsidRPr="00DB1C5D">
        <w:rPr>
          <w:sz w:val="20"/>
        </w:rPr>
        <w:t xml:space="preserve">W związku z ww. interpretacją, nawet gdy podmioty, o których mowa powyżej oświadczą, iż nie mogą odzyskać </w:t>
      </w:r>
      <w:r w:rsidR="00C915A9">
        <w:rPr>
          <w:sz w:val="20"/>
        </w:rPr>
        <w:br/>
      </w:r>
      <w:r w:rsidRPr="00DB1C5D">
        <w:rPr>
          <w:sz w:val="20"/>
        </w:rPr>
        <w:t xml:space="preserve">VAT-u związanego z kosztami poniesionymi w ramach realizowanej operacji, nadal jest on dla nich </w:t>
      </w:r>
      <w:r w:rsidRPr="00DB1C5D">
        <w:rPr>
          <w:sz w:val="20"/>
          <w:u w:val="single"/>
        </w:rPr>
        <w:t xml:space="preserve">kosztem </w:t>
      </w:r>
      <w:r w:rsidRPr="00C30324">
        <w:rPr>
          <w:sz w:val="20"/>
          <w:u w:val="single"/>
        </w:rPr>
        <w:t>niekwalifikowanym, dlatego w przypadku gdy nabywc</w:t>
      </w:r>
      <w:r w:rsidR="007B013B" w:rsidRPr="00C30324">
        <w:rPr>
          <w:sz w:val="20"/>
          <w:u w:val="single"/>
        </w:rPr>
        <w:t>ą</w:t>
      </w:r>
      <w:r w:rsidRPr="00C30324">
        <w:rPr>
          <w:sz w:val="20"/>
          <w:u w:val="single"/>
        </w:rPr>
        <w:t xml:space="preserve"> / następcą jest podmiot wymieniony powyżej należy zaznaczyć pole ND i nie załączać żadnego oświadczenia. </w:t>
      </w:r>
    </w:p>
    <w:p w:rsidR="002369C9" w:rsidRDefault="00DB1C5D">
      <w:pPr>
        <w:jc w:val="both"/>
        <w:rPr>
          <w:color w:val="000000"/>
          <w:sz w:val="20"/>
        </w:rPr>
      </w:pPr>
      <w:r w:rsidRPr="00DB1C5D">
        <w:rPr>
          <w:color w:val="000000"/>
          <w:sz w:val="20"/>
        </w:rPr>
        <w:t xml:space="preserve">Należy zwrócić, uwagę, że w przypadku, gdy </w:t>
      </w:r>
      <w:r w:rsidRPr="00DB1C5D">
        <w:rPr>
          <w:sz w:val="20"/>
        </w:rPr>
        <w:t xml:space="preserve">nabywca/następca </w:t>
      </w:r>
      <w:r w:rsidRPr="00DB1C5D">
        <w:rPr>
          <w:color w:val="000000"/>
          <w:sz w:val="20"/>
        </w:rPr>
        <w:t xml:space="preserve">zamierza zaliczyć VAT do kosztów </w:t>
      </w:r>
      <w:proofErr w:type="spellStart"/>
      <w:r w:rsidRPr="00DB1C5D">
        <w:rPr>
          <w:color w:val="000000"/>
          <w:sz w:val="20"/>
        </w:rPr>
        <w:t>kwalifikowalnych</w:t>
      </w:r>
      <w:proofErr w:type="spellEnd"/>
      <w:r w:rsidRPr="00DB1C5D">
        <w:rPr>
          <w:color w:val="000000"/>
          <w:sz w:val="20"/>
        </w:rPr>
        <w:t xml:space="preserve"> operacji powinien wystąpić o indywidualną interpretację w zakresie interpretacji prawa podatkowego do organu upoważnionego – zgodnie z przepisami ustawy z dnia 29 sierpnia 1997r. Ordynacja podatkowa (</w:t>
      </w:r>
      <w:proofErr w:type="spellStart"/>
      <w:r w:rsidRPr="00DB1C5D">
        <w:rPr>
          <w:color w:val="000000"/>
          <w:sz w:val="20"/>
        </w:rPr>
        <w:t>Dz.U</w:t>
      </w:r>
      <w:proofErr w:type="spellEnd"/>
      <w:r w:rsidRPr="00DB1C5D">
        <w:rPr>
          <w:color w:val="000000"/>
          <w:sz w:val="20"/>
        </w:rPr>
        <w:t xml:space="preserve">. 2005, Nr 8, poz. 60, z </w:t>
      </w:r>
      <w:proofErr w:type="spellStart"/>
      <w:r w:rsidRPr="00DB1C5D">
        <w:rPr>
          <w:color w:val="000000"/>
          <w:sz w:val="20"/>
        </w:rPr>
        <w:t>późn</w:t>
      </w:r>
      <w:proofErr w:type="spellEnd"/>
      <w:r w:rsidRPr="00DB1C5D">
        <w:rPr>
          <w:color w:val="000000"/>
          <w:sz w:val="20"/>
        </w:rPr>
        <w:t>. zm.) – w sprawie braku możliwości odzyskania podatku VAT.</w:t>
      </w:r>
    </w:p>
    <w:p w:rsidR="003C577F" w:rsidRDefault="003C577F">
      <w:pPr>
        <w:jc w:val="both"/>
        <w:rPr>
          <w:color w:val="000000"/>
          <w:sz w:val="20"/>
        </w:rPr>
      </w:pPr>
    </w:p>
    <w:p w:rsidR="002369C9" w:rsidRDefault="00DB1C5D">
      <w:pPr>
        <w:jc w:val="both"/>
        <w:rPr>
          <w:color w:val="000000"/>
          <w:sz w:val="20"/>
        </w:rPr>
      </w:pPr>
      <w:r w:rsidRPr="00DB1C5D">
        <w:rPr>
          <w:color w:val="000000"/>
          <w:sz w:val="20"/>
        </w:rPr>
        <w:t>Załącznik ten będzie obowiązkowy na etapie ubiegania się o refundację:</w:t>
      </w:r>
    </w:p>
    <w:p w:rsidR="002369C9" w:rsidRDefault="00DB1C5D">
      <w:pPr>
        <w:tabs>
          <w:tab w:val="num" w:pos="720"/>
        </w:tabs>
        <w:jc w:val="both"/>
        <w:rPr>
          <w:color w:val="000000"/>
          <w:sz w:val="20"/>
        </w:rPr>
      </w:pPr>
      <w:r w:rsidRPr="00DB1C5D">
        <w:rPr>
          <w:color w:val="000000"/>
          <w:sz w:val="20"/>
        </w:rPr>
        <w:t>a) w przypadku operacji realizowanej w jednym etapie – wraz z wnioskiem o płatność ostateczną,</w:t>
      </w:r>
    </w:p>
    <w:p w:rsidR="002369C9" w:rsidRDefault="00DB1C5D">
      <w:pPr>
        <w:tabs>
          <w:tab w:val="num" w:pos="720"/>
        </w:tabs>
        <w:jc w:val="both"/>
        <w:rPr>
          <w:color w:val="000000"/>
          <w:sz w:val="20"/>
        </w:rPr>
      </w:pPr>
      <w:r w:rsidRPr="00DB1C5D">
        <w:rPr>
          <w:color w:val="000000"/>
          <w:sz w:val="20"/>
        </w:rPr>
        <w:t>b) w przypadku operacji wieloetapowych - wraz z pierwszym wnioskiem o płatność pośrednią.</w:t>
      </w:r>
    </w:p>
    <w:p w:rsidR="002369C9" w:rsidRDefault="002369C9">
      <w:pPr>
        <w:jc w:val="both"/>
        <w:rPr>
          <w:b/>
          <w:sz w:val="20"/>
        </w:rPr>
      </w:pPr>
    </w:p>
    <w:p w:rsidR="002369C9" w:rsidRDefault="00DB1C5D">
      <w:pPr>
        <w:jc w:val="both"/>
        <w:rPr>
          <w:sz w:val="20"/>
        </w:rPr>
      </w:pPr>
      <w:r w:rsidRPr="00DB1C5D">
        <w:rPr>
          <w:b/>
          <w:sz w:val="20"/>
        </w:rPr>
        <w:t>1</w:t>
      </w:r>
      <w:r w:rsidR="00172680">
        <w:rPr>
          <w:b/>
          <w:sz w:val="20"/>
        </w:rPr>
        <w:t>9</w:t>
      </w:r>
      <w:r w:rsidRPr="00DB1C5D">
        <w:rPr>
          <w:b/>
          <w:sz w:val="20"/>
        </w:rPr>
        <w:t>. Dokument potwierdzający tytuł prawny do nieruchomości, na której realizowana będzie operacja</w:t>
      </w:r>
      <w:r w:rsidRPr="00DB1C5D">
        <w:rPr>
          <w:sz w:val="20"/>
        </w:rPr>
        <w:t xml:space="preserve"> – kopia. </w:t>
      </w:r>
    </w:p>
    <w:p w:rsidR="002369C9" w:rsidRDefault="00DB1C5D">
      <w:pPr>
        <w:jc w:val="both"/>
        <w:rPr>
          <w:sz w:val="20"/>
        </w:rPr>
      </w:pPr>
      <w:r w:rsidRPr="00DB1C5D">
        <w:rPr>
          <w:sz w:val="20"/>
        </w:rPr>
        <w:t>W przypadku gdy planowana w ramach małego projektu inwestycja jest trwale związana z nieruchomością (tj. budowa, odbudowa, remont, nasadzenia, zagospodarowanie terenu, zakup maszyn, sprzętu i urządzeń wymagających posadowienia), a także gdy operacja dotyczy zakupu wyposażenia nieruchomości albo odbudowy, renowacji restauracji albo remontu lub oznakowania zabytków ruchomych stanowiących wyposażenie nieruchomości, należy załączyć dokument potwierdzający tytuł prawny do nieruchomości, na której realizowana będzie operacja.</w:t>
      </w:r>
    </w:p>
    <w:p w:rsidR="002369C9" w:rsidRDefault="00DB1C5D">
      <w:pPr>
        <w:autoSpaceDE w:val="0"/>
        <w:autoSpaceDN w:val="0"/>
        <w:adjustRightInd w:val="0"/>
        <w:jc w:val="both"/>
        <w:rPr>
          <w:sz w:val="20"/>
        </w:rPr>
      </w:pPr>
      <w:r w:rsidRPr="00DB1C5D">
        <w:rPr>
          <w:sz w:val="20"/>
        </w:rPr>
        <w:t>Dokumentem potwierdzającym tytuł prawny może być:</w:t>
      </w:r>
    </w:p>
    <w:p w:rsidR="002369C9" w:rsidRDefault="00DB1C5D" w:rsidP="001E4AA6">
      <w:pPr>
        <w:numPr>
          <w:ilvl w:val="0"/>
          <w:numId w:val="13"/>
        </w:numPr>
        <w:autoSpaceDE w:val="0"/>
        <w:autoSpaceDN w:val="0"/>
        <w:adjustRightInd w:val="0"/>
        <w:jc w:val="both"/>
        <w:rPr>
          <w:sz w:val="20"/>
        </w:rPr>
      </w:pPr>
      <w:r w:rsidRPr="00DB1C5D">
        <w:rPr>
          <w:sz w:val="20"/>
        </w:rPr>
        <w:t>odpis z ksiąg wieczystych, wystawiony nie wcześniej niż 3 miesiące przed złożeniem wniosku, lub</w:t>
      </w:r>
    </w:p>
    <w:p w:rsidR="002369C9" w:rsidRDefault="00DB1C5D" w:rsidP="001E4AA6">
      <w:pPr>
        <w:numPr>
          <w:ilvl w:val="0"/>
          <w:numId w:val="13"/>
        </w:numPr>
        <w:autoSpaceDE w:val="0"/>
        <w:autoSpaceDN w:val="0"/>
        <w:adjustRightInd w:val="0"/>
        <w:jc w:val="both"/>
        <w:rPr>
          <w:sz w:val="20"/>
        </w:rPr>
      </w:pPr>
      <w:r w:rsidRPr="00DB1C5D">
        <w:rPr>
          <w:sz w:val="20"/>
        </w:rPr>
        <w:t>wypis z rejestru gruntów, wystawiony nie wcześniej niż 3 miesiące przed złożeniem wniosku, lub</w:t>
      </w:r>
    </w:p>
    <w:p w:rsidR="002369C9" w:rsidRDefault="00DB1C5D" w:rsidP="001E4AA6">
      <w:pPr>
        <w:numPr>
          <w:ilvl w:val="0"/>
          <w:numId w:val="13"/>
        </w:numPr>
        <w:autoSpaceDE w:val="0"/>
        <w:autoSpaceDN w:val="0"/>
        <w:adjustRightInd w:val="0"/>
        <w:jc w:val="both"/>
        <w:rPr>
          <w:sz w:val="20"/>
        </w:rPr>
      </w:pPr>
      <w:r w:rsidRPr="00DB1C5D">
        <w:rPr>
          <w:sz w:val="20"/>
        </w:rPr>
        <w:t>odpis aktu notarialnego wraz z kopią wniosku o wpis do księgi wieczystej (kopia wniosku powinna zawierać czytelne potwierdzenie jego złożenia w sądzie), lub</w:t>
      </w:r>
    </w:p>
    <w:p w:rsidR="002369C9" w:rsidRDefault="00DB1C5D" w:rsidP="001E4AA6">
      <w:pPr>
        <w:numPr>
          <w:ilvl w:val="0"/>
          <w:numId w:val="13"/>
        </w:numPr>
        <w:autoSpaceDE w:val="0"/>
        <w:autoSpaceDN w:val="0"/>
        <w:adjustRightInd w:val="0"/>
        <w:jc w:val="both"/>
        <w:rPr>
          <w:sz w:val="20"/>
        </w:rPr>
      </w:pPr>
      <w:r w:rsidRPr="00DB1C5D">
        <w:rPr>
          <w:sz w:val="20"/>
        </w:rPr>
        <w:t>prawomocne orzeczenie sądu wraz z kopią wniosku o wpis do księgi wieczystej (kopia wniosku powinna zawierać czytelne potwierdzenie jego złożenia w sądzie), lub</w:t>
      </w:r>
    </w:p>
    <w:p w:rsidR="002369C9" w:rsidRDefault="00DB1C5D" w:rsidP="001E4AA6">
      <w:pPr>
        <w:numPr>
          <w:ilvl w:val="0"/>
          <w:numId w:val="13"/>
        </w:numPr>
        <w:autoSpaceDE w:val="0"/>
        <w:autoSpaceDN w:val="0"/>
        <w:adjustRightInd w:val="0"/>
        <w:jc w:val="both"/>
        <w:rPr>
          <w:sz w:val="20"/>
        </w:rPr>
      </w:pPr>
      <w:r w:rsidRPr="00DB1C5D">
        <w:rPr>
          <w:sz w:val="20"/>
        </w:rPr>
        <w:t xml:space="preserve">ostateczna decyzja administracyjna wraz z kopią wniosku o wpis do księgi wieczystej (kopia wniosku powinna zawierać czytelne potwierdzenie jego złożenia w sądzie). </w:t>
      </w:r>
    </w:p>
    <w:p w:rsidR="002369C9" w:rsidRDefault="00DB1C5D">
      <w:pPr>
        <w:autoSpaceDE w:val="0"/>
        <w:autoSpaceDN w:val="0"/>
        <w:adjustRightInd w:val="0"/>
        <w:jc w:val="both"/>
        <w:rPr>
          <w:sz w:val="20"/>
        </w:rPr>
      </w:pPr>
      <w:r w:rsidRPr="00DB1C5D">
        <w:rPr>
          <w:sz w:val="20"/>
        </w:rPr>
        <w:t>W przypadku, gdy nieruchomość, na której realizowana będzie operacja znajduje się w posiadaniu zależnym nabywcy / następcy dokumentem potwierdzającym tytuł prawny do tej nieruchomości, może być:</w:t>
      </w:r>
    </w:p>
    <w:p w:rsidR="002369C9" w:rsidRDefault="00DB1C5D" w:rsidP="001E4AA6">
      <w:pPr>
        <w:numPr>
          <w:ilvl w:val="0"/>
          <w:numId w:val="13"/>
        </w:numPr>
        <w:autoSpaceDE w:val="0"/>
        <w:autoSpaceDN w:val="0"/>
        <w:adjustRightInd w:val="0"/>
        <w:jc w:val="both"/>
        <w:rPr>
          <w:sz w:val="20"/>
        </w:rPr>
      </w:pPr>
      <w:r w:rsidRPr="00DB1C5D">
        <w:rPr>
          <w:sz w:val="20"/>
        </w:rPr>
        <w:t>umowa dzierżawy lub inna umowa potwierdzająca posiadanie zależne, zawarta na okres co najmniej 5 lat licząc od dnia przyznania pomocy,</w:t>
      </w:r>
    </w:p>
    <w:p w:rsidR="002369C9" w:rsidRDefault="00DB1C5D" w:rsidP="001E4AA6">
      <w:pPr>
        <w:numPr>
          <w:ilvl w:val="0"/>
          <w:numId w:val="13"/>
        </w:numPr>
        <w:jc w:val="both"/>
        <w:rPr>
          <w:color w:val="000000"/>
          <w:sz w:val="20"/>
        </w:rPr>
      </w:pPr>
      <w:r w:rsidRPr="00DB1C5D">
        <w:rPr>
          <w:sz w:val="20"/>
        </w:rPr>
        <w:t>inne dokumenty potwierdzające tytuł prawny.</w:t>
      </w:r>
      <w:r w:rsidRPr="00DB1C5D">
        <w:rPr>
          <w:color w:val="000000"/>
          <w:sz w:val="20"/>
        </w:rPr>
        <w:t xml:space="preserve"> </w:t>
      </w:r>
    </w:p>
    <w:p w:rsidR="00322EB4" w:rsidRDefault="00322EB4" w:rsidP="00322EB4">
      <w:pPr>
        <w:spacing w:before="120"/>
        <w:jc w:val="both"/>
        <w:rPr>
          <w:sz w:val="20"/>
        </w:rPr>
      </w:pPr>
      <w:r>
        <w:rPr>
          <w:sz w:val="20"/>
        </w:rPr>
        <w:t xml:space="preserve">Nabywca / następca powinien ustalić, czy nieruchomość na której będzie realizowana operacja posiada </w:t>
      </w:r>
      <w:r w:rsidRPr="00F11383">
        <w:rPr>
          <w:sz w:val="20"/>
        </w:rPr>
        <w:t>elektroniczn</w:t>
      </w:r>
      <w:r>
        <w:rPr>
          <w:sz w:val="20"/>
        </w:rPr>
        <w:t>ą księgę</w:t>
      </w:r>
      <w:r w:rsidRPr="00F11383">
        <w:rPr>
          <w:sz w:val="20"/>
        </w:rPr>
        <w:t xml:space="preserve"> wieczyst</w:t>
      </w:r>
      <w:r>
        <w:rPr>
          <w:sz w:val="20"/>
        </w:rPr>
        <w:t>ą oraz uzyskać informację o jej numerze niezbędnym do wyszukania informacji w przeglądarce ksiąg wieczystych.</w:t>
      </w:r>
    </w:p>
    <w:p w:rsidR="002369C9" w:rsidRPr="006179B9" w:rsidRDefault="00322EB4" w:rsidP="006179B9">
      <w:pPr>
        <w:spacing w:before="120"/>
        <w:jc w:val="both"/>
        <w:rPr>
          <w:sz w:val="20"/>
        </w:rPr>
      </w:pPr>
      <w:r w:rsidRPr="00F11383">
        <w:rPr>
          <w:sz w:val="20"/>
        </w:rPr>
        <w:t>W celu ustalenia nr elektronicznej księgi wieczystej, należy skontaktować się z właściwym ze względu na miejsce położenia nieruchomości Sądem Rejonowym - Wydziałem Ksiąg Wieczystych.</w:t>
      </w:r>
    </w:p>
    <w:p w:rsidR="000D255F" w:rsidRPr="00B10322" w:rsidRDefault="000D255F" w:rsidP="000D255F">
      <w:pPr>
        <w:spacing w:before="120"/>
        <w:jc w:val="both"/>
        <w:rPr>
          <w:sz w:val="20"/>
        </w:rPr>
      </w:pPr>
      <w:r w:rsidRPr="000D255F">
        <w:rPr>
          <w:sz w:val="20"/>
        </w:rPr>
        <w:t xml:space="preserve">Jeśli księga wieczysta nieruchomości jest prowadzona w ogólnodostępnej bazie danych w systemie informatycznym, </w:t>
      </w:r>
      <w:r w:rsidRPr="000D255F">
        <w:rPr>
          <w:sz w:val="20"/>
        </w:rPr>
        <w:br/>
        <w:t xml:space="preserve">to </w:t>
      </w:r>
      <w:r w:rsidRPr="000D255F">
        <w:rPr>
          <w:bCs/>
          <w:sz w:val="20"/>
        </w:rPr>
        <w:t xml:space="preserve">taki nabywca / następca </w:t>
      </w:r>
      <w:r w:rsidRPr="000D255F">
        <w:rPr>
          <w:sz w:val="20"/>
        </w:rPr>
        <w:t xml:space="preserve">nie jest zobowiązany do załączenia wraz z wnioskiem o przyznanie pomocy </w:t>
      </w:r>
      <w:r w:rsidR="00117D2C">
        <w:rPr>
          <w:sz w:val="20"/>
        </w:rPr>
        <w:t xml:space="preserve">wydruków </w:t>
      </w:r>
      <w:r>
        <w:rPr>
          <w:sz w:val="20"/>
        </w:rPr>
        <w:br/>
      </w:r>
      <w:r w:rsidRPr="000D255F">
        <w:rPr>
          <w:sz w:val="20"/>
        </w:rPr>
        <w:t>z tych baz danych</w:t>
      </w:r>
      <w:r w:rsidRPr="00B10322">
        <w:rPr>
          <w:sz w:val="20"/>
        </w:rPr>
        <w:t>.</w:t>
      </w:r>
    </w:p>
    <w:p w:rsidR="00816777" w:rsidRDefault="00816777" w:rsidP="00816777">
      <w:pPr>
        <w:spacing w:before="120"/>
        <w:jc w:val="both"/>
        <w:rPr>
          <w:sz w:val="20"/>
        </w:rPr>
      </w:pPr>
      <w:r>
        <w:rPr>
          <w:sz w:val="20"/>
        </w:rPr>
        <w:t>Pomimo, iż nabywca / następca nie ma obowiązku załączenia ww. wydruku</w:t>
      </w:r>
      <w:r w:rsidR="00DB1C92">
        <w:rPr>
          <w:sz w:val="20"/>
        </w:rPr>
        <w:t xml:space="preserve">, </w:t>
      </w:r>
      <w:r>
        <w:rPr>
          <w:sz w:val="20"/>
        </w:rPr>
        <w:t>to p</w:t>
      </w:r>
      <w:r w:rsidRPr="008807FC">
        <w:rPr>
          <w:sz w:val="20"/>
        </w:rPr>
        <w:t xml:space="preserve">rzy załączniku </w:t>
      </w:r>
      <w:r w:rsidRPr="008807FC">
        <w:rPr>
          <w:i/>
          <w:sz w:val="20"/>
        </w:rPr>
        <w:t>Dokument potwierdzający tytuł prawny (…</w:t>
      </w:r>
      <w:r>
        <w:rPr>
          <w:i/>
          <w:sz w:val="20"/>
        </w:rPr>
        <w:t xml:space="preserve">) </w:t>
      </w:r>
      <w:r>
        <w:rPr>
          <w:sz w:val="20"/>
        </w:rPr>
        <w:t xml:space="preserve"> </w:t>
      </w:r>
      <w:r w:rsidRPr="008807FC">
        <w:rPr>
          <w:sz w:val="20"/>
        </w:rPr>
        <w:t>zaznacza TAK oraz wpisuje 1.</w:t>
      </w:r>
      <w:r>
        <w:rPr>
          <w:sz w:val="20"/>
        </w:rPr>
        <w:t xml:space="preserve"> </w:t>
      </w:r>
    </w:p>
    <w:p w:rsidR="00B94487" w:rsidRDefault="00B94487" w:rsidP="00B94487">
      <w:pPr>
        <w:spacing w:before="120"/>
        <w:jc w:val="both"/>
        <w:rPr>
          <w:sz w:val="20"/>
        </w:rPr>
      </w:pPr>
    </w:p>
    <w:p w:rsidR="002369C9" w:rsidRDefault="00DB1C5D">
      <w:pPr>
        <w:autoSpaceDE w:val="0"/>
        <w:autoSpaceDN w:val="0"/>
        <w:adjustRightInd w:val="0"/>
        <w:jc w:val="both"/>
        <w:rPr>
          <w:sz w:val="20"/>
        </w:rPr>
      </w:pPr>
      <w:r w:rsidRPr="00DB1C5D">
        <w:rPr>
          <w:sz w:val="20"/>
        </w:rPr>
        <w:t>Numer elektronicznej księgi wieczystej składa się z trzech członów:</w:t>
      </w:r>
    </w:p>
    <w:p w:rsidR="002369C9" w:rsidRDefault="00DB1C5D" w:rsidP="001E4AA6">
      <w:pPr>
        <w:pStyle w:val="Akapitzlist"/>
        <w:numPr>
          <w:ilvl w:val="0"/>
          <w:numId w:val="28"/>
        </w:numPr>
        <w:autoSpaceDE w:val="0"/>
        <w:autoSpaceDN w:val="0"/>
        <w:adjustRightInd w:val="0"/>
        <w:jc w:val="both"/>
        <w:rPr>
          <w:sz w:val="20"/>
        </w:rPr>
      </w:pPr>
      <w:r w:rsidRPr="00DB1C5D">
        <w:rPr>
          <w:sz w:val="20"/>
        </w:rPr>
        <w:t>czteroznakowego kodu wydziału sądu rejonowego, we właściwości którego znajdowała się księga wieczysta w momencie założenia w jej w postaci elektronicznej,</w:t>
      </w:r>
    </w:p>
    <w:p w:rsidR="002369C9" w:rsidRDefault="00DB1C5D" w:rsidP="001E4AA6">
      <w:pPr>
        <w:pStyle w:val="Akapitzlist"/>
        <w:numPr>
          <w:ilvl w:val="0"/>
          <w:numId w:val="28"/>
        </w:numPr>
        <w:autoSpaceDE w:val="0"/>
        <w:autoSpaceDN w:val="0"/>
        <w:adjustRightInd w:val="0"/>
        <w:jc w:val="both"/>
        <w:rPr>
          <w:sz w:val="20"/>
        </w:rPr>
      </w:pPr>
      <w:r w:rsidRPr="00DB1C5D">
        <w:rPr>
          <w:sz w:val="20"/>
        </w:rPr>
        <w:t xml:space="preserve">właściwego numeru księgi wieczystej, odpowiadającego numerowi nadanemu w repertorium ksiąg wieczystych danego wydziału, </w:t>
      </w:r>
    </w:p>
    <w:p w:rsidR="002369C9" w:rsidRDefault="00DB1C5D" w:rsidP="001E4AA6">
      <w:pPr>
        <w:pStyle w:val="Akapitzlist"/>
        <w:numPr>
          <w:ilvl w:val="0"/>
          <w:numId w:val="28"/>
        </w:numPr>
        <w:autoSpaceDE w:val="0"/>
        <w:autoSpaceDN w:val="0"/>
        <w:adjustRightInd w:val="0"/>
        <w:jc w:val="both"/>
        <w:rPr>
          <w:sz w:val="20"/>
        </w:rPr>
      </w:pPr>
      <w:r w:rsidRPr="00DB1C5D">
        <w:rPr>
          <w:sz w:val="20"/>
        </w:rPr>
        <w:t>cyfry kontrolnej – nadawanej w chwili zakładania księgi w postaci elektronicznej ( cyfra od 0 do 9 ).</w:t>
      </w:r>
    </w:p>
    <w:p w:rsidR="00B94487" w:rsidRPr="00B94487" w:rsidRDefault="00B94487" w:rsidP="00B94487">
      <w:pPr>
        <w:autoSpaceDE w:val="0"/>
        <w:autoSpaceDN w:val="0"/>
        <w:adjustRightInd w:val="0"/>
        <w:spacing w:before="120"/>
        <w:jc w:val="both"/>
        <w:rPr>
          <w:bCs/>
          <w:sz w:val="20"/>
          <w:szCs w:val="20"/>
        </w:rPr>
      </w:pPr>
      <w:r w:rsidRPr="00B94487">
        <w:rPr>
          <w:sz w:val="20"/>
        </w:rPr>
        <w:t>Przeglądarka ksiąg wieczystych</w:t>
      </w:r>
      <w:r w:rsidRPr="00B94487">
        <w:rPr>
          <w:bCs/>
          <w:sz w:val="20"/>
        </w:rPr>
        <w:t xml:space="preserve"> zamieszczona jest</w:t>
      </w:r>
      <w:r w:rsidRPr="00B94487">
        <w:rPr>
          <w:sz w:val="20"/>
        </w:rPr>
        <w:t xml:space="preserve"> na stronie internetowej </w:t>
      </w:r>
      <w:hyperlink r:id="rId15" w:history="1">
        <w:r w:rsidRPr="00CF2A27">
          <w:rPr>
            <w:rStyle w:val="Hipercze"/>
            <w:bCs/>
            <w:sz w:val="20"/>
            <w:szCs w:val="20"/>
          </w:rPr>
          <w:t>www.ms.gov.pl</w:t>
        </w:r>
      </w:hyperlink>
      <w:r w:rsidRPr="00B94487">
        <w:rPr>
          <w:bCs/>
          <w:sz w:val="20"/>
          <w:szCs w:val="20"/>
        </w:rPr>
        <w:t>.</w:t>
      </w:r>
    </w:p>
    <w:p w:rsidR="005D147B" w:rsidRDefault="005D147B">
      <w:pPr>
        <w:jc w:val="both"/>
        <w:rPr>
          <w:sz w:val="20"/>
        </w:rPr>
      </w:pPr>
    </w:p>
    <w:p w:rsidR="002369C9" w:rsidRDefault="00DB1C5D">
      <w:pPr>
        <w:jc w:val="both"/>
        <w:rPr>
          <w:sz w:val="20"/>
        </w:rPr>
      </w:pPr>
      <w:r w:rsidRPr="00DB1C5D">
        <w:rPr>
          <w:sz w:val="20"/>
        </w:rPr>
        <w:t xml:space="preserve">Tytuł prawny nie jest wymagany w sytuacji, gdy: </w:t>
      </w:r>
    </w:p>
    <w:p w:rsidR="002369C9" w:rsidRDefault="00DB1C5D" w:rsidP="001E4AA6">
      <w:pPr>
        <w:numPr>
          <w:ilvl w:val="0"/>
          <w:numId w:val="18"/>
        </w:numPr>
        <w:jc w:val="both"/>
        <w:rPr>
          <w:sz w:val="20"/>
        </w:rPr>
      </w:pPr>
      <w:r w:rsidRPr="00DB1C5D">
        <w:rPr>
          <w:sz w:val="20"/>
        </w:rPr>
        <w:t xml:space="preserve">mały projekt dotyczy operacji </w:t>
      </w:r>
      <w:proofErr w:type="spellStart"/>
      <w:r w:rsidRPr="00DB1C5D">
        <w:rPr>
          <w:sz w:val="20"/>
        </w:rPr>
        <w:t>nieinwestycyjnej</w:t>
      </w:r>
      <w:proofErr w:type="spellEnd"/>
      <w:r w:rsidRPr="00DB1C5D">
        <w:rPr>
          <w:sz w:val="20"/>
        </w:rPr>
        <w:t>,</w:t>
      </w:r>
    </w:p>
    <w:p w:rsidR="00F93A67" w:rsidRDefault="00DB1C5D" w:rsidP="001E4AA6">
      <w:pPr>
        <w:numPr>
          <w:ilvl w:val="0"/>
          <w:numId w:val="18"/>
        </w:numPr>
        <w:jc w:val="both"/>
        <w:rPr>
          <w:sz w:val="20"/>
        </w:rPr>
      </w:pPr>
      <w:r w:rsidRPr="00DB1C5D">
        <w:rPr>
          <w:sz w:val="20"/>
        </w:rPr>
        <w:t>mały projekt dotyczy inwestycji liniowej np. polegającej na oznakowaniu szlaków lub ścieżek jeżeli operacja nie obejmuje prac budowlanych.</w:t>
      </w:r>
    </w:p>
    <w:p w:rsidR="000A322C" w:rsidRDefault="000A322C" w:rsidP="000A322C">
      <w:pPr>
        <w:ind w:left="360"/>
        <w:jc w:val="both"/>
        <w:rPr>
          <w:sz w:val="20"/>
        </w:rPr>
      </w:pPr>
    </w:p>
    <w:p w:rsidR="002369C9" w:rsidRDefault="00172680">
      <w:pPr>
        <w:jc w:val="both"/>
        <w:rPr>
          <w:sz w:val="20"/>
        </w:rPr>
      </w:pPr>
      <w:r>
        <w:rPr>
          <w:b/>
          <w:sz w:val="20"/>
        </w:rPr>
        <w:t>20</w:t>
      </w:r>
      <w:r w:rsidR="00DB1C5D" w:rsidRPr="00DB1C5D">
        <w:rPr>
          <w:b/>
          <w:sz w:val="20"/>
        </w:rPr>
        <w:t xml:space="preserve">. Oświadczenie właściciela(i) lub współwłaściciela(i) lub posiadacza samoistnego nieruchomości, że wyraża(ją) on(i) zgodę na realizację operacji bezpośrednio związanej z nieruchomością, jeżeli operacja realizowana jest na nieruchomości będącej w posiadaniu zależnym, lub będącej przedmiotem współwłasności </w:t>
      </w:r>
      <w:r w:rsidR="00DB1C5D" w:rsidRPr="00DB1C5D">
        <w:rPr>
          <w:sz w:val="20"/>
        </w:rPr>
        <w:t>– oryginał sporządzony na formularzu udostępnionym przez UM.</w:t>
      </w:r>
    </w:p>
    <w:p w:rsidR="002369C9" w:rsidRDefault="00DB1C5D">
      <w:pPr>
        <w:jc w:val="both"/>
        <w:rPr>
          <w:sz w:val="20"/>
        </w:rPr>
      </w:pPr>
      <w:r w:rsidRPr="00DB1C5D">
        <w:rPr>
          <w:sz w:val="20"/>
        </w:rPr>
        <w:t>Zgoda na realizację operacji jest wymagana, w przypadku gdy planowana inwestycja jest trwale związana z nieruchomością (tj. budowa, odbudowa, remont, nasadzenia, zagospodarowanie terenu, zakup maszyn, sprzętu i urządzeń wymagających posadowienia) lub gdy operacja dotyczy zakupu wyposażenia do nieruchomości albo odbudowy, renowacji restauracji albo remontu lub oznakowania zabytków ruchomych stanowiących wyposażenie tej nieruchomości, natomiast dana nieruchomość znajduje się w posiadaniu zależnym lub jest przedmiotem współwłasności.</w:t>
      </w:r>
    </w:p>
    <w:p w:rsidR="002369C9" w:rsidRDefault="00DB1C5D">
      <w:pPr>
        <w:jc w:val="both"/>
        <w:rPr>
          <w:sz w:val="20"/>
        </w:rPr>
      </w:pPr>
      <w:r w:rsidRPr="00DB1C5D">
        <w:rPr>
          <w:sz w:val="20"/>
        </w:rPr>
        <w:t>Ww. zgoda na realizację operacji jest wymagana również, w przypadku gdy</w:t>
      </w:r>
      <w:r w:rsidRPr="00DB1C5D">
        <w:t xml:space="preserve"> </w:t>
      </w:r>
      <w:r w:rsidRPr="00DB1C5D">
        <w:rPr>
          <w:sz w:val="20"/>
        </w:rPr>
        <w:t>mały projekt dotyczy inwestycji liniowej np. polegającej na budowie szlaku rowerowego. Dokument nie jest wymagany w przypadku, gdy inwestycja liniowa polega jedynie na oznakowaniu szlaków lub ścieżek, jeżeli operacja nie obejmuje prac budowlanych np. oznakowanie szlaku rowerowego.</w:t>
      </w:r>
    </w:p>
    <w:p w:rsidR="002369C9" w:rsidRDefault="00DB1C5D">
      <w:pPr>
        <w:jc w:val="both"/>
        <w:rPr>
          <w:sz w:val="20"/>
        </w:rPr>
      </w:pPr>
      <w:r w:rsidRPr="00DB1C5D">
        <w:rPr>
          <w:sz w:val="20"/>
        </w:rPr>
        <w:t>W przypadku nieruchomości będącej przedmiotem współwłasności oświadczenie powinno zostać złożone oddzielnie przez każdego ze współwłaścicieli.</w:t>
      </w:r>
    </w:p>
    <w:p w:rsidR="002369C9" w:rsidRDefault="00DB1C5D">
      <w:pPr>
        <w:tabs>
          <w:tab w:val="left" w:pos="790"/>
          <w:tab w:val="left" w:pos="8170"/>
          <w:tab w:val="left" w:pos="9142"/>
        </w:tabs>
        <w:jc w:val="both"/>
        <w:rPr>
          <w:color w:val="000000"/>
          <w:sz w:val="20"/>
        </w:rPr>
      </w:pPr>
      <w:r w:rsidRPr="00DB1C5D">
        <w:rPr>
          <w:sz w:val="20"/>
        </w:rPr>
        <w:t>W przypadku, gdy właścicielem nieruchomości jest wspólnota (np. gruntowa) dopuszczalne jest złożenie jednego oświadczenia z podpisami wszystkich uprawnionych współwłaścicieli</w:t>
      </w:r>
      <w:r w:rsidRPr="00DB1C5D">
        <w:rPr>
          <w:color w:val="000000"/>
          <w:sz w:val="20"/>
        </w:rPr>
        <w:t xml:space="preserve"> (na jednym formularzu).</w:t>
      </w:r>
    </w:p>
    <w:p w:rsidR="002369C9" w:rsidRDefault="002369C9">
      <w:pPr>
        <w:tabs>
          <w:tab w:val="left" w:pos="790"/>
          <w:tab w:val="left" w:pos="8170"/>
          <w:tab w:val="left" w:pos="9142"/>
        </w:tabs>
        <w:jc w:val="both"/>
        <w:rPr>
          <w:color w:val="000000"/>
          <w:sz w:val="20"/>
        </w:rPr>
      </w:pPr>
    </w:p>
    <w:p w:rsidR="002369C9" w:rsidRDefault="00DB1C5D">
      <w:pPr>
        <w:tabs>
          <w:tab w:val="left" w:pos="790"/>
          <w:tab w:val="left" w:pos="8170"/>
          <w:tab w:val="left" w:pos="9142"/>
        </w:tabs>
        <w:jc w:val="both"/>
        <w:rPr>
          <w:color w:val="000000"/>
          <w:sz w:val="20"/>
        </w:rPr>
      </w:pPr>
      <w:r w:rsidRPr="00DB1C5D">
        <w:rPr>
          <w:b/>
          <w:color w:val="000000"/>
          <w:sz w:val="20"/>
        </w:rPr>
        <w:t>2</w:t>
      </w:r>
      <w:r w:rsidR="00172680">
        <w:rPr>
          <w:b/>
          <w:color w:val="000000"/>
          <w:sz w:val="20"/>
        </w:rPr>
        <w:t>1</w:t>
      </w:r>
      <w:r w:rsidRPr="00DB1C5D">
        <w:rPr>
          <w:b/>
          <w:color w:val="000000"/>
          <w:sz w:val="20"/>
        </w:rPr>
        <w:t xml:space="preserve">. Zaświadczenie wydane przez </w:t>
      </w:r>
      <w:r w:rsidR="00A53EF5" w:rsidRPr="00A53EF5">
        <w:rPr>
          <w:b/>
          <w:color w:val="000000"/>
          <w:sz w:val="20"/>
        </w:rPr>
        <w:t>Wojewódzkiego Konserwatora Zabytków potwierdzające</w:t>
      </w:r>
      <w:r w:rsidRPr="00DB1C5D">
        <w:rPr>
          <w:b/>
          <w:color w:val="000000"/>
          <w:sz w:val="20"/>
        </w:rPr>
        <w:t>, że obiekt jest wpisany do rejestru zabytków lub ewidencji zabytków, wystawione nie wcześniej niż 3 miesiące przed złożeniem przez nabywcę / następcę wniosku o przyznanie pomocy</w:t>
      </w:r>
      <w:r w:rsidR="00C257B7">
        <w:rPr>
          <w:color w:val="000000"/>
          <w:sz w:val="20"/>
        </w:rPr>
        <w:t xml:space="preserve"> </w:t>
      </w:r>
      <w:r w:rsidR="00C257B7" w:rsidRPr="00C257B7">
        <w:rPr>
          <w:sz w:val="20"/>
        </w:rPr>
        <w:t>– oryginał lub kopia.</w:t>
      </w:r>
    </w:p>
    <w:p w:rsidR="002369C9" w:rsidRDefault="00C257B7">
      <w:pPr>
        <w:jc w:val="both"/>
        <w:rPr>
          <w:sz w:val="20"/>
        </w:rPr>
      </w:pPr>
      <w:r w:rsidRPr="00F11383">
        <w:rPr>
          <w:sz w:val="20"/>
        </w:rPr>
        <w:t xml:space="preserve">Dokument wydany przez organ prowadzący daną ewidencję zabytków lub rejestr, zgodnie z ustawą z dnia 23 lipca 2003 r. o ochronie zabytków i opiece nad zabytkami (Dz. U. Nr 162, poz. 1568, z </w:t>
      </w:r>
      <w:proofErr w:type="spellStart"/>
      <w:r w:rsidRPr="00F11383">
        <w:rPr>
          <w:sz w:val="20"/>
        </w:rPr>
        <w:t>późn</w:t>
      </w:r>
      <w:proofErr w:type="spellEnd"/>
      <w:r w:rsidRPr="00F11383">
        <w:rPr>
          <w:sz w:val="20"/>
        </w:rPr>
        <w:t>. zm.).</w:t>
      </w:r>
    </w:p>
    <w:p w:rsidR="002369C9" w:rsidRDefault="00C257B7">
      <w:pPr>
        <w:jc w:val="both"/>
        <w:rPr>
          <w:sz w:val="20"/>
        </w:rPr>
      </w:pPr>
      <w:r w:rsidRPr="00F11383">
        <w:rPr>
          <w:sz w:val="20"/>
        </w:rPr>
        <w:t xml:space="preserve">W przypadku obiektu wpisanego do rejestru zabytków lub wojewódzkiej ewidencji zabytków będzie to zaświadczenie wydane przez Wojewódzkiego Konserwatora Zabytków, natomiast, w przypadku obiektu wpisanego do gminnej ewidencji zabytków, będzie to zaświadczenie wydane przez Wójta, Burmistrza albo Prezydenta miasta. Honorowane będą również zaświadczenia wydane przez Generalnego Konserwatora Zabytków, który prowadzi krajową ewidencję zabytków. </w:t>
      </w:r>
    </w:p>
    <w:p w:rsidR="002369C9" w:rsidRDefault="00C257B7">
      <w:pPr>
        <w:jc w:val="both"/>
        <w:rPr>
          <w:sz w:val="20"/>
        </w:rPr>
      </w:pPr>
      <w:r w:rsidRPr="00F11383">
        <w:rPr>
          <w:sz w:val="20"/>
        </w:rPr>
        <w:t xml:space="preserve">W przypadku gdy, mały projekt dotyczy zabytku wpisanego do rejestru zabytków, który został uznany przez Prezydenta RP za pomnik historii, </w:t>
      </w:r>
      <w:r w:rsidR="00BB182F">
        <w:rPr>
          <w:sz w:val="20"/>
        </w:rPr>
        <w:t xml:space="preserve">nabywca / </w:t>
      </w:r>
      <w:proofErr w:type="spellStart"/>
      <w:r w:rsidR="00BB182F">
        <w:rPr>
          <w:sz w:val="20"/>
        </w:rPr>
        <w:t>nastepca</w:t>
      </w:r>
      <w:proofErr w:type="spellEnd"/>
      <w:r w:rsidRPr="00F11383">
        <w:rPr>
          <w:sz w:val="20"/>
        </w:rPr>
        <w:t xml:space="preserve"> zamiast zaświadczenia o wpisie obiektu do rejestru zabytków może załączyć oświadczenie, w którym wskaże publikatory ww. rozporządzenia.</w:t>
      </w:r>
    </w:p>
    <w:p w:rsidR="002369C9" w:rsidRDefault="002369C9">
      <w:pPr>
        <w:jc w:val="both"/>
        <w:rPr>
          <w:sz w:val="20"/>
        </w:rPr>
      </w:pPr>
    </w:p>
    <w:p w:rsidR="002369C9" w:rsidRDefault="00DB1C5D">
      <w:pPr>
        <w:jc w:val="both"/>
        <w:rPr>
          <w:sz w:val="20"/>
        </w:rPr>
      </w:pPr>
      <w:r w:rsidRPr="00DB1C5D">
        <w:rPr>
          <w:b/>
          <w:sz w:val="20"/>
        </w:rPr>
        <w:t>2</w:t>
      </w:r>
      <w:r w:rsidR="00172680">
        <w:rPr>
          <w:b/>
          <w:sz w:val="20"/>
        </w:rPr>
        <w:t>2</w:t>
      </w:r>
      <w:r w:rsidRPr="00DB1C5D">
        <w:rPr>
          <w:b/>
          <w:sz w:val="20"/>
        </w:rPr>
        <w:t>. Zaświadczenie o wpisie do ewidencji innych obiektów, o której mowa w art. 38 ust. 3 ustawy z dnia 29 sierpnia 1997 r. o usługach turystycznych (</w:t>
      </w:r>
      <w:proofErr w:type="spellStart"/>
      <w:r w:rsidRPr="00DB1C5D">
        <w:rPr>
          <w:b/>
          <w:sz w:val="20"/>
        </w:rPr>
        <w:t>Dz.U</w:t>
      </w:r>
      <w:proofErr w:type="spellEnd"/>
      <w:r w:rsidRPr="00DB1C5D">
        <w:rPr>
          <w:b/>
          <w:sz w:val="20"/>
        </w:rPr>
        <w:t xml:space="preserve">. 2004 Nr 223 poz. 2268 z </w:t>
      </w:r>
      <w:proofErr w:type="spellStart"/>
      <w:r w:rsidRPr="00DB1C5D">
        <w:rPr>
          <w:b/>
          <w:sz w:val="20"/>
        </w:rPr>
        <w:t>późn</w:t>
      </w:r>
      <w:proofErr w:type="spellEnd"/>
      <w:r w:rsidRPr="00DB1C5D">
        <w:rPr>
          <w:b/>
          <w:sz w:val="20"/>
        </w:rPr>
        <w:t>. zm.)</w:t>
      </w:r>
      <w:r w:rsidRPr="00DB1C5D">
        <w:rPr>
          <w:sz w:val="20"/>
        </w:rPr>
        <w:t xml:space="preserve">, </w:t>
      </w:r>
      <w:r w:rsidRPr="00DB1C5D">
        <w:rPr>
          <w:b/>
          <w:sz w:val="20"/>
        </w:rPr>
        <w:t>w przypadku, gdy w ramach prowadzonej działalności nabywca / następca świadczy usługi turystyczne w innych obiektach, w których mogą być świadczone usługi hotelarskie</w:t>
      </w:r>
      <w:r w:rsidRPr="00DB1C5D">
        <w:rPr>
          <w:sz w:val="20"/>
        </w:rPr>
        <w:t xml:space="preserve"> – oryginał lub kopia.</w:t>
      </w:r>
    </w:p>
    <w:p w:rsidR="002369C9" w:rsidRDefault="00DB1C5D">
      <w:pPr>
        <w:jc w:val="both"/>
        <w:rPr>
          <w:rStyle w:val="Uwydatnienie"/>
          <w:i w:val="0"/>
          <w:color w:val="000000"/>
          <w:sz w:val="20"/>
        </w:rPr>
      </w:pPr>
      <w:r w:rsidRPr="00DB1C5D">
        <w:rPr>
          <w:color w:val="000000"/>
          <w:sz w:val="20"/>
        </w:rPr>
        <w:t xml:space="preserve">Dokumenty wymagane w przypadku </w:t>
      </w:r>
      <w:r w:rsidR="00BB182F">
        <w:rPr>
          <w:color w:val="000000"/>
          <w:sz w:val="20"/>
        </w:rPr>
        <w:t xml:space="preserve">nabywcy / następcy, będącym </w:t>
      </w:r>
      <w:r w:rsidRPr="00DB1C5D">
        <w:rPr>
          <w:color w:val="000000"/>
          <w:sz w:val="20"/>
        </w:rPr>
        <w:t>przedsiębiorc</w:t>
      </w:r>
      <w:r w:rsidR="00BB182F">
        <w:rPr>
          <w:color w:val="000000"/>
          <w:sz w:val="20"/>
        </w:rPr>
        <w:t>ą</w:t>
      </w:r>
      <w:r w:rsidRPr="00DB1C5D">
        <w:rPr>
          <w:color w:val="000000"/>
          <w:sz w:val="20"/>
        </w:rPr>
        <w:t>, któr</w:t>
      </w:r>
      <w:r w:rsidR="00BB182F">
        <w:rPr>
          <w:color w:val="000000"/>
          <w:sz w:val="20"/>
        </w:rPr>
        <w:t>y</w:t>
      </w:r>
      <w:r w:rsidRPr="00DB1C5D">
        <w:rPr>
          <w:color w:val="000000"/>
          <w:sz w:val="20"/>
        </w:rPr>
        <w:t xml:space="preserve"> świadcz</w:t>
      </w:r>
      <w:r w:rsidR="00BB182F">
        <w:rPr>
          <w:color w:val="000000"/>
          <w:sz w:val="20"/>
        </w:rPr>
        <w:t>y</w:t>
      </w:r>
      <w:r w:rsidRPr="00DB1C5D">
        <w:rPr>
          <w:color w:val="000000"/>
          <w:sz w:val="20"/>
        </w:rPr>
        <w:t xml:space="preserve"> usługi turystyczne w innych obiektach oraz rolników wynajmujących pokoje w gospodarstwie rolnym.</w:t>
      </w:r>
    </w:p>
    <w:p w:rsidR="002369C9" w:rsidRDefault="00DB1C5D">
      <w:pPr>
        <w:jc w:val="both"/>
        <w:rPr>
          <w:rStyle w:val="Uwydatnienie"/>
          <w:i w:val="0"/>
          <w:color w:val="000000"/>
          <w:sz w:val="20"/>
        </w:rPr>
      </w:pPr>
      <w:r>
        <w:rPr>
          <w:rStyle w:val="Uwydatnienie"/>
          <w:i w:val="0"/>
          <w:color w:val="000000"/>
          <w:sz w:val="20"/>
        </w:rPr>
        <w:t>Dokument jest wymagany również w przypadku operacji inwestycyjnych w zakresie rozwijania turystyki lub rekreacji związanym z budową, odbudową lub oznakowaniem małej infrastruktury turystycznej, które nie są bezpośrednio związane z tworzeniem lub rozwijaniem bazy noclegowej, ale są realizowane w związku z</w:t>
      </w:r>
      <w:r w:rsidRPr="00DB1C5D">
        <w:rPr>
          <w:i/>
          <w:color w:val="000000"/>
          <w:sz w:val="20"/>
        </w:rPr>
        <w:t xml:space="preserve"> </w:t>
      </w:r>
      <w:r w:rsidRPr="00DB1C5D">
        <w:rPr>
          <w:color w:val="000000"/>
          <w:sz w:val="20"/>
        </w:rPr>
        <w:t xml:space="preserve">wykonywaniem działalności, w ramach której nabywca / następca świadczy usługi polegające na udostępnianiu miejsc noclegowych w innych obiektach, w których mogą być świadczone usługi hotelarskie np. urządzenie sali ćwiczeń dla turystów w związku </w:t>
      </w:r>
      <w:r w:rsidR="00BB182F">
        <w:rPr>
          <w:color w:val="000000"/>
          <w:sz w:val="20"/>
        </w:rPr>
        <w:br/>
      </w:r>
      <w:r w:rsidRPr="00DB1C5D">
        <w:rPr>
          <w:color w:val="000000"/>
          <w:sz w:val="20"/>
        </w:rPr>
        <w:t>z działalnością prowadzoną w ramach PKD 55.20.Z Obiekty noclegowe turystyczne i miejsca krótkotrwałego zakwaterowania.</w:t>
      </w:r>
      <w:r w:rsidRPr="00DB1C5D">
        <w:rPr>
          <w:i/>
          <w:color w:val="000000"/>
          <w:sz w:val="20"/>
        </w:rPr>
        <w:t xml:space="preserve"> </w:t>
      </w:r>
    </w:p>
    <w:p w:rsidR="002369C9" w:rsidRDefault="00DB1C5D">
      <w:pPr>
        <w:jc w:val="both"/>
        <w:rPr>
          <w:rStyle w:val="Uwydatnienie"/>
          <w:i w:val="0"/>
          <w:color w:val="000000"/>
          <w:sz w:val="20"/>
          <w:szCs w:val="20"/>
        </w:rPr>
      </w:pPr>
      <w:r w:rsidRPr="007258FD">
        <w:rPr>
          <w:rStyle w:val="Uwydatnienie"/>
          <w:i w:val="0"/>
          <w:color w:val="000000"/>
          <w:sz w:val="20"/>
          <w:szCs w:val="20"/>
        </w:rPr>
        <w:t>Osoba fizyczna, która w związku z realizacją operacji planuje podjąć działalność gospodarczą (pierwsza rejestracja) zaświadczenie przedstawia wraz z pierwszym wnioskiem o płatność.</w:t>
      </w:r>
    </w:p>
    <w:p w:rsidR="0095277C" w:rsidRPr="00D27659" w:rsidRDefault="0095277C" w:rsidP="0095277C">
      <w:pPr>
        <w:spacing w:before="120"/>
        <w:jc w:val="both"/>
        <w:rPr>
          <w:color w:val="000000"/>
          <w:sz w:val="20"/>
        </w:rPr>
      </w:pPr>
      <w:r>
        <w:rPr>
          <w:color w:val="000000"/>
          <w:sz w:val="20"/>
        </w:rPr>
        <w:t xml:space="preserve">Przedstawienie ww. zaświadczenia </w:t>
      </w:r>
      <w:r w:rsidRPr="00D27659">
        <w:rPr>
          <w:color w:val="000000"/>
          <w:sz w:val="20"/>
        </w:rPr>
        <w:t>wraz z wnioskiem o płatność</w:t>
      </w:r>
      <w:r>
        <w:rPr>
          <w:color w:val="000000"/>
          <w:sz w:val="20"/>
        </w:rPr>
        <w:t xml:space="preserve"> ostateczną dopuszczalne jest także w przypadku, gdy dokonanie zgłoszenia do ewidencji możliwe będzie dopiero po realizacji operacji dotyczącej tego obiektu, np. polegającej na jego budowie.</w:t>
      </w:r>
    </w:p>
    <w:p w:rsidR="002369C9" w:rsidRDefault="002369C9">
      <w:pPr>
        <w:jc w:val="both"/>
        <w:rPr>
          <w:rStyle w:val="Uwydatnienie"/>
          <w:i w:val="0"/>
          <w:color w:val="000000"/>
          <w:sz w:val="20"/>
          <w:szCs w:val="20"/>
        </w:rPr>
      </w:pPr>
    </w:p>
    <w:p w:rsidR="002369C9" w:rsidRDefault="00DB1C5D">
      <w:pPr>
        <w:jc w:val="both"/>
        <w:rPr>
          <w:sz w:val="20"/>
        </w:rPr>
      </w:pPr>
      <w:r w:rsidRPr="00DB1C5D">
        <w:rPr>
          <w:b/>
          <w:sz w:val="20"/>
        </w:rPr>
        <w:t>2</w:t>
      </w:r>
      <w:r w:rsidR="00172680">
        <w:rPr>
          <w:b/>
          <w:sz w:val="20"/>
        </w:rPr>
        <w:t>3</w:t>
      </w:r>
      <w:r w:rsidRPr="00DB1C5D">
        <w:rPr>
          <w:b/>
          <w:sz w:val="20"/>
        </w:rPr>
        <w:t>. Przyrzeczenie zaszeregowania obiektu do odpowiedniego rodzaju i kategorii (promesa) wydane na podstawie art. 39a ustawy z dnia 29 sierpnia 1997 r. o usługach turystycznych lub decyzja określająca kategorię obiektu hotelarskiego, nadana na podstawie art. 38 ust. 1 i 2 ustawy z dnia 29 sierpnia 1997 r. o usługach turystycznych,</w:t>
      </w:r>
      <w:r>
        <w:rPr>
          <w:rStyle w:val="Odwoaniedokomentarza"/>
          <w:b/>
          <w:sz w:val="20"/>
        </w:rPr>
        <w:t xml:space="preserve"> </w:t>
      </w:r>
      <w:r>
        <w:rPr>
          <w:rStyle w:val="Uwydatnienie"/>
          <w:b/>
          <w:i w:val="0"/>
          <w:color w:val="000000"/>
          <w:sz w:val="20"/>
        </w:rPr>
        <w:t xml:space="preserve">w przypadku, gdy w ramach prowadzonej działalności gospodarczej nabywca / następca planuje świadczyć lub świadczy usługi turystyczne w obiektach hotelarskich </w:t>
      </w:r>
      <w:r w:rsidRPr="00DB1C5D">
        <w:rPr>
          <w:sz w:val="20"/>
        </w:rPr>
        <w:t>–</w:t>
      </w:r>
      <w:r>
        <w:rPr>
          <w:rStyle w:val="Uwydatnienie"/>
          <w:color w:val="000000"/>
          <w:sz w:val="20"/>
        </w:rPr>
        <w:t xml:space="preserve"> </w:t>
      </w:r>
      <w:r>
        <w:rPr>
          <w:rStyle w:val="Uwydatnienie"/>
          <w:i w:val="0"/>
          <w:color w:val="000000"/>
          <w:sz w:val="20"/>
        </w:rPr>
        <w:t>oryginał</w:t>
      </w:r>
      <w:r w:rsidRPr="00DB1C5D">
        <w:rPr>
          <w:sz w:val="20"/>
        </w:rPr>
        <w:t xml:space="preserve"> lub kopia.</w:t>
      </w:r>
    </w:p>
    <w:p w:rsidR="002369C9" w:rsidRDefault="00DB1C5D">
      <w:pPr>
        <w:jc w:val="both"/>
        <w:rPr>
          <w:rStyle w:val="Uwydatnienie"/>
          <w:i w:val="0"/>
          <w:color w:val="000000"/>
          <w:sz w:val="20"/>
        </w:rPr>
      </w:pPr>
      <w:r w:rsidRPr="00DB1C5D">
        <w:rPr>
          <w:color w:val="000000"/>
          <w:sz w:val="20"/>
        </w:rPr>
        <w:t xml:space="preserve">Dokumenty wymagane w przypadku </w:t>
      </w:r>
      <w:r w:rsidR="00BB182F">
        <w:rPr>
          <w:color w:val="000000"/>
          <w:sz w:val="20"/>
        </w:rPr>
        <w:t xml:space="preserve">nabywcy/następcy, będącym </w:t>
      </w:r>
      <w:r w:rsidRPr="00DB1C5D">
        <w:rPr>
          <w:color w:val="000000"/>
          <w:sz w:val="20"/>
        </w:rPr>
        <w:t>przedsiębiorc</w:t>
      </w:r>
      <w:r w:rsidR="00BB182F">
        <w:rPr>
          <w:color w:val="000000"/>
          <w:sz w:val="20"/>
        </w:rPr>
        <w:t>ą</w:t>
      </w:r>
      <w:r w:rsidRPr="00DB1C5D">
        <w:rPr>
          <w:color w:val="000000"/>
          <w:sz w:val="20"/>
        </w:rPr>
        <w:t>, który planuj</w:t>
      </w:r>
      <w:r w:rsidR="00BB182F">
        <w:rPr>
          <w:color w:val="000000"/>
          <w:sz w:val="20"/>
        </w:rPr>
        <w:t>e</w:t>
      </w:r>
      <w:r w:rsidRPr="00DB1C5D">
        <w:rPr>
          <w:color w:val="000000"/>
          <w:sz w:val="20"/>
        </w:rPr>
        <w:t xml:space="preserve"> świadczyć lub świadcz</w:t>
      </w:r>
      <w:r w:rsidR="00BB182F">
        <w:rPr>
          <w:color w:val="000000"/>
          <w:sz w:val="20"/>
        </w:rPr>
        <w:t>y</w:t>
      </w:r>
      <w:r w:rsidRPr="00DB1C5D">
        <w:rPr>
          <w:color w:val="000000"/>
          <w:sz w:val="20"/>
        </w:rPr>
        <w:t xml:space="preserve"> usługi turystyczne w obiektach hotelarskich. </w:t>
      </w:r>
      <w:r>
        <w:rPr>
          <w:rStyle w:val="Uwydatnienie"/>
          <w:i w:val="0"/>
          <w:sz w:val="20"/>
        </w:rPr>
        <w:t>Zgodnie z ww. ustawą za obiekty hotelarskie uznaje się: hotele, motele, pensjonaty, kempingi, domy wycieczkowe, schroniska młodzieżowe, schroniska, pola biwakowe.</w:t>
      </w:r>
    </w:p>
    <w:p w:rsidR="002369C9" w:rsidRDefault="00DB1C5D">
      <w:pPr>
        <w:jc w:val="both"/>
        <w:rPr>
          <w:color w:val="000000"/>
          <w:sz w:val="20"/>
        </w:rPr>
      </w:pPr>
      <w:r>
        <w:rPr>
          <w:rStyle w:val="Uwydatnienie"/>
          <w:i w:val="0"/>
          <w:color w:val="000000"/>
          <w:sz w:val="20"/>
        </w:rPr>
        <w:lastRenderedPageBreak/>
        <w:t xml:space="preserve">Dokument jest wymagany również w przypadku operacji inwestycyjnych w zakresie rozwijania turystyki lub rekreacji związanym z budową, odbudową lub oznakowaniem małej infrastruktury turystycznej, które nie są bezpośrednio związane z tworzeniem lub rozwijaniem bazy noclegowej, ale są realizowane w związku </w:t>
      </w:r>
      <w:r w:rsidRPr="00DB1C5D">
        <w:rPr>
          <w:color w:val="000000"/>
          <w:sz w:val="20"/>
        </w:rPr>
        <w:t>wykonywaniem działalności, w ramach której nabywca / następca świadczy usługi polegające na udostępnianiu miejsc noclegowych w obiektach hotelarskich, w których mogą być świadczone usługi hotelarskie np. urządzenie sali ćwiczeń dla turystów w związku z działalnością prowadzoną w ramach PKD 55.20.Z Obiekty noclegowe turystyczne i miejsca krótkotrwałego zakwaterowania.</w:t>
      </w:r>
    </w:p>
    <w:p w:rsidR="002369C9" w:rsidRDefault="00A53EF5">
      <w:pPr>
        <w:jc w:val="both"/>
        <w:rPr>
          <w:rStyle w:val="Uwydatnienie"/>
          <w:i w:val="0"/>
          <w:color w:val="000000"/>
          <w:sz w:val="20"/>
          <w:szCs w:val="20"/>
        </w:rPr>
      </w:pPr>
      <w:r w:rsidRPr="00A53EF5">
        <w:rPr>
          <w:rStyle w:val="Uwydatnienie"/>
          <w:i w:val="0"/>
          <w:color w:val="000000"/>
          <w:sz w:val="20"/>
          <w:szCs w:val="20"/>
        </w:rPr>
        <w:t>Osoba fizyczna, która w związku z realizacją operacji planuje podjąć działalność gospodarczą (pierwsza rejestracja) dokument przedstawia wraz z pierwszym wnioskiem o płatność.</w:t>
      </w:r>
    </w:p>
    <w:p w:rsidR="0095277C" w:rsidRPr="00D27659" w:rsidRDefault="0095277C" w:rsidP="0095277C">
      <w:pPr>
        <w:spacing w:before="120"/>
        <w:jc w:val="both"/>
        <w:rPr>
          <w:color w:val="000000"/>
          <w:sz w:val="20"/>
        </w:rPr>
      </w:pPr>
      <w:r>
        <w:rPr>
          <w:color w:val="000000"/>
          <w:sz w:val="20"/>
        </w:rPr>
        <w:t xml:space="preserve">Przedstawienie ww. zaświadczenia </w:t>
      </w:r>
      <w:r w:rsidRPr="00D27659">
        <w:rPr>
          <w:color w:val="000000"/>
          <w:sz w:val="20"/>
        </w:rPr>
        <w:t>wraz z wnioskiem o płatność</w:t>
      </w:r>
      <w:r>
        <w:rPr>
          <w:color w:val="000000"/>
          <w:sz w:val="20"/>
        </w:rPr>
        <w:t xml:space="preserve"> ostateczną dopuszczalne jest także w przypadku, gdy dokonanie zgłoszenia do ewidencji możliwe będzie dopiero po realizacji operacji dotyczącej tego obiektu, np. polegającej na jego budowie.</w:t>
      </w:r>
    </w:p>
    <w:p w:rsidR="002369C9" w:rsidRDefault="002369C9">
      <w:pPr>
        <w:jc w:val="both"/>
        <w:rPr>
          <w:rStyle w:val="Uwydatnienie"/>
          <w:i w:val="0"/>
          <w:color w:val="000000"/>
          <w:sz w:val="20"/>
          <w:szCs w:val="20"/>
        </w:rPr>
      </w:pPr>
    </w:p>
    <w:p w:rsidR="002369C9" w:rsidRDefault="00DB1C5D">
      <w:pPr>
        <w:adjustRightInd w:val="0"/>
        <w:jc w:val="both"/>
        <w:rPr>
          <w:sz w:val="20"/>
        </w:rPr>
      </w:pPr>
      <w:r w:rsidRPr="00DB1C5D">
        <w:rPr>
          <w:b/>
          <w:sz w:val="20"/>
        </w:rPr>
        <w:t>2</w:t>
      </w:r>
      <w:r w:rsidR="00172680">
        <w:rPr>
          <w:b/>
          <w:sz w:val="20"/>
        </w:rPr>
        <w:t>4</w:t>
      </w:r>
      <w:r w:rsidRPr="00DB1C5D">
        <w:rPr>
          <w:b/>
          <w:sz w:val="20"/>
        </w:rPr>
        <w:t xml:space="preserve">a. Zaświadczenie z banku lub spółdzielczej kasy oszczędnościowo-kredytowej, wskazujące rachunek bankowy nabywcy / następcy lub jego pełnomocnika lub cesjonariusza albo rachunek prowadzony w spółdzielczej kasie oszczędnościowo-kredytowej na rzecz nabywcy / następcy lub jego pełnomocnika lub cesjonariusza, na który mają być przekazane środki finansowe </w:t>
      </w:r>
      <w:r w:rsidRPr="00DB1C5D">
        <w:rPr>
          <w:sz w:val="20"/>
        </w:rPr>
        <w:t xml:space="preserve">– oryginał, </w:t>
      </w:r>
    </w:p>
    <w:p w:rsidR="002369C9" w:rsidRDefault="00DB1C5D">
      <w:pPr>
        <w:adjustRightInd w:val="0"/>
        <w:jc w:val="both"/>
        <w:rPr>
          <w:sz w:val="20"/>
        </w:rPr>
      </w:pPr>
      <w:r w:rsidRPr="00DB1C5D">
        <w:rPr>
          <w:sz w:val="20"/>
        </w:rPr>
        <w:t>albo</w:t>
      </w:r>
    </w:p>
    <w:p w:rsidR="002369C9" w:rsidRDefault="00DB1C5D">
      <w:pPr>
        <w:adjustRightInd w:val="0"/>
        <w:jc w:val="both"/>
        <w:rPr>
          <w:b/>
          <w:sz w:val="20"/>
        </w:rPr>
      </w:pPr>
      <w:r w:rsidRPr="00DB1C5D">
        <w:rPr>
          <w:b/>
          <w:sz w:val="20"/>
        </w:rPr>
        <w:t>2</w:t>
      </w:r>
      <w:r w:rsidR="00172680">
        <w:rPr>
          <w:b/>
          <w:sz w:val="20"/>
        </w:rPr>
        <w:t>4</w:t>
      </w:r>
      <w:r w:rsidRPr="00DB1C5D">
        <w:rPr>
          <w:b/>
          <w:sz w:val="20"/>
        </w:rPr>
        <w:t xml:space="preserve">b. Umowa z bankiem lub spółdzielczą kasą oszczędnościowo-kredytową na prowadzenie rachunku bankowego lub jej część, pod warunkiem, że będzie ona zawierać dane właściciela, numer rachunku bankowego oraz potwierdzenie, że jest to rachunek, na który mają być przekazane środki finansowe </w:t>
      </w:r>
      <w:r w:rsidRPr="00DB1C5D">
        <w:rPr>
          <w:sz w:val="20"/>
        </w:rPr>
        <w:t>– kopia</w:t>
      </w:r>
    </w:p>
    <w:p w:rsidR="002369C9" w:rsidRDefault="00DB1C5D">
      <w:pPr>
        <w:adjustRightInd w:val="0"/>
        <w:jc w:val="both"/>
        <w:rPr>
          <w:sz w:val="20"/>
        </w:rPr>
      </w:pPr>
      <w:r w:rsidRPr="00DB1C5D">
        <w:rPr>
          <w:sz w:val="20"/>
        </w:rPr>
        <w:t>albo</w:t>
      </w:r>
    </w:p>
    <w:p w:rsidR="002369C9" w:rsidRDefault="00DB1C5D">
      <w:pPr>
        <w:adjustRightInd w:val="0"/>
        <w:jc w:val="both"/>
        <w:rPr>
          <w:sz w:val="20"/>
        </w:rPr>
      </w:pPr>
      <w:r w:rsidRPr="00DB1C5D">
        <w:rPr>
          <w:b/>
          <w:sz w:val="20"/>
        </w:rPr>
        <w:t>2</w:t>
      </w:r>
      <w:r w:rsidR="00172680">
        <w:rPr>
          <w:b/>
          <w:sz w:val="20"/>
        </w:rPr>
        <w:t>4</w:t>
      </w:r>
      <w:r w:rsidRPr="00DB1C5D">
        <w:rPr>
          <w:b/>
          <w:sz w:val="20"/>
        </w:rPr>
        <w:t xml:space="preserve">c. Inny dokument z banku lub spółdzielczej kasy oszczędnościowo-kredytowej, świadczący o aktualnym numerze rachunku bankowego, zawierający dane takie, jak numer rachunku bankowego, nazwisko/nazwę właściciela, (np.: aktualny wyciąg z rachunku z usuniętymi danymi finansowymi) </w:t>
      </w:r>
      <w:r w:rsidRPr="00DB1C5D">
        <w:rPr>
          <w:sz w:val="20"/>
        </w:rPr>
        <w:t>– oryginał lub kopia</w:t>
      </w:r>
    </w:p>
    <w:p w:rsidR="002369C9" w:rsidRDefault="00DB1C5D">
      <w:pPr>
        <w:adjustRightInd w:val="0"/>
        <w:jc w:val="both"/>
        <w:rPr>
          <w:sz w:val="20"/>
        </w:rPr>
      </w:pPr>
      <w:r w:rsidRPr="00DB1C5D">
        <w:rPr>
          <w:sz w:val="20"/>
        </w:rPr>
        <w:t>– w przypadku, gdy nabywca / następca ubiega się o zaliczkę.</w:t>
      </w:r>
    </w:p>
    <w:p w:rsidR="002369C9" w:rsidRDefault="00DB1C5D">
      <w:pPr>
        <w:pStyle w:val="Tekstpodstawowy"/>
        <w:tabs>
          <w:tab w:val="num" w:pos="180"/>
          <w:tab w:val="left" w:pos="1200"/>
        </w:tabs>
        <w:jc w:val="both"/>
        <w:rPr>
          <w:sz w:val="20"/>
        </w:rPr>
      </w:pPr>
      <w:r w:rsidRPr="00DB1C5D">
        <w:rPr>
          <w:sz w:val="20"/>
        </w:rPr>
        <w:t xml:space="preserve">W przypadku, gdy w związku z realizowaną operacją nabywca / następca ubiega się o zaliczkę należy załączyć jeden z dokumentów </w:t>
      </w:r>
      <w:r w:rsidRPr="00B5538A">
        <w:rPr>
          <w:sz w:val="20"/>
        </w:rPr>
        <w:t xml:space="preserve">wymieniony </w:t>
      </w:r>
      <w:r w:rsidR="00D97B8C" w:rsidRPr="00B5538A">
        <w:rPr>
          <w:sz w:val="20"/>
        </w:rPr>
        <w:t>w pkt. 24a – 24c.</w:t>
      </w:r>
      <w:r w:rsidRPr="00DB1C5D">
        <w:rPr>
          <w:sz w:val="20"/>
        </w:rPr>
        <w:t xml:space="preserve"> </w:t>
      </w:r>
    </w:p>
    <w:p w:rsidR="002369C9" w:rsidRDefault="002369C9">
      <w:pPr>
        <w:pStyle w:val="Tekstpodstawowy"/>
        <w:tabs>
          <w:tab w:val="num" w:pos="180"/>
          <w:tab w:val="left" w:pos="1200"/>
        </w:tabs>
        <w:jc w:val="both"/>
        <w:rPr>
          <w:sz w:val="20"/>
        </w:rPr>
      </w:pPr>
    </w:p>
    <w:p w:rsidR="002369C9" w:rsidRDefault="00DB1C5D">
      <w:pPr>
        <w:pStyle w:val="Tekstpodstawowy"/>
        <w:tabs>
          <w:tab w:val="num" w:pos="180"/>
          <w:tab w:val="left" w:pos="1200"/>
        </w:tabs>
        <w:jc w:val="both"/>
        <w:rPr>
          <w:sz w:val="20"/>
        </w:rPr>
      </w:pPr>
      <w:r w:rsidRPr="00DB1C5D">
        <w:rPr>
          <w:b/>
          <w:sz w:val="20"/>
        </w:rPr>
        <w:t>2</w:t>
      </w:r>
      <w:r w:rsidR="00172680">
        <w:rPr>
          <w:b/>
          <w:sz w:val="20"/>
        </w:rPr>
        <w:t>5</w:t>
      </w:r>
      <w:r w:rsidRPr="00DB1C5D">
        <w:rPr>
          <w:b/>
          <w:sz w:val="20"/>
        </w:rPr>
        <w:t xml:space="preserve">. Wycena wraz z opinią rzeczoznawcy określająca wartość rynkową wkładu niepieniężnego w postaci udostępnienia nieruchomości </w:t>
      </w:r>
      <w:r w:rsidRPr="00DB1C5D">
        <w:rPr>
          <w:sz w:val="20"/>
        </w:rPr>
        <w:t>– oryginał lub kopia</w:t>
      </w:r>
    </w:p>
    <w:p w:rsidR="002369C9" w:rsidRDefault="00DB1C5D">
      <w:pPr>
        <w:pStyle w:val="Tekstpodstawowy"/>
        <w:tabs>
          <w:tab w:val="num" w:pos="180"/>
          <w:tab w:val="left" w:pos="1200"/>
        </w:tabs>
        <w:jc w:val="both"/>
        <w:rPr>
          <w:sz w:val="20"/>
        </w:rPr>
      </w:pPr>
      <w:r w:rsidRPr="00DB1C5D">
        <w:rPr>
          <w:sz w:val="20"/>
        </w:rPr>
        <w:t xml:space="preserve">Załącznik obowiązkowy tylko w sytuacji, gdy nabywca / następca planuje wnieść wkład niepieniężny w formie udostępnienia nieruchomości. </w:t>
      </w:r>
    </w:p>
    <w:p w:rsidR="002369C9" w:rsidRPr="00FF73FD" w:rsidRDefault="00F93A67">
      <w:pPr>
        <w:pStyle w:val="Tekstpodstawowy"/>
        <w:tabs>
          <w:tab w:val="num" w:pos="180"/>
          <w:tab w:val="left" w:pos="1200"/>
        </w:tabs>
        <w:jc w:val="both"/>
        <w:rPr>
          <w:sz w:val="20"/>
          <w:u w:val="single"/>
        </w:rPr>
      </w:pPr>
      <w:r w:rsidRPr="00F93A67">
        <w:rPr>
          <w:sz w:val="20"/>
          <w:u w:val="single"/>
        </w:rPr>
        <w:t>Uwaga!</w:t>
      </w:r>
    </w:p>
    <w:p w:rsidR="002369C9" w:rsidRDefault="00DB1C5D">
      <w:pPr>
        <w:pStyle w:val="Tekstpodstawowy"/>
        <w:tabs>
          <w:tab w:val="num" w:pos="180"/>
          <w:tab w:val="left" w:pos="1200"/>
        </w:tabs>
        <w:jc w:val="both"/>
        <w:rPr>
          <w:sz w:val="20"/>
        </w:rPr>
      </w:pPr>
      <w:r w:rsidRPr="00DB1C5D">
        <w:rPr>
          <w:sz w:val="20"/>
        </w:rPr>
        <w:t>Zgodnie z art. 54 Rozporządzenia Komisji (WE) Nr 1974/2006 z dnia 15 grudnia 2006 r. ustanawiającego szczegółowe zasady stosowania Rozporządzenia Rady (WE) Nr 1698/2005 w sprawie wsparcia rozwoju obszarów wiejskich przez Europejski Fundusz na rzecz Rozwoju Obszarów Wiejskich (EFRROW), w przypadku udostępnienia ziemi lub nieruchomości wartość wkładu musi zostać poświadczona przez niezależnego wykwalifikowanego eksperta lub odpowiednio uprawniony organ.</w:t>
      </w:r>
    </w:p>
    <w:p w:rsidR="002369C9" w:rsidRDefault="00DB1C5D">
      <w:pPr>
        <w:pStyle w:val="Tekstpodstawowy"/>
        <w:tabs>
          <w:tab w:val="num" w:pos="180"/>
          <w:tab w:val="left" w:pos="1200"/>
        </w:tabs>
        <w:jc w:val="both"/>
        <w:rPr>
          <w:sz w:val="20"/>
        </w:rPr>
      </w:pPr>
      <w:r w:rsidRPr="00DB1C5D">
        <w:rPr>
          <w:sz w:val="20"/>
        </w:rPr>
        <w:t>W przypadku udostępnienia pomieszczenia w ramach realizacji projektu należy ustalić, czy obowiązują oficjalne stawki czynszu za wynajem takiego pomieszczenia i jeżeli tak, to jaki podmiot był właściwy do określenia tych stawek. Podmiot ten można uznać za uprawniony do potwierdzenia wartości takiego wkładu (w praktyce potwierdzenie może wynikać ze stosownego dokumentu w tym zakresie wydanego/ogłoszonego przez ten podmiot).</w:t>
      </w:r>
    </w:p>
    <w:p w:rsidR="002369C9" w:rsidRDefault="00DB1C5D">
      <w:pPr>
        <w:pStyle w:val="Tekstpodstawowy"/>
        <w:tabs>
          <w:tab w:val="num" w:pos="180"/>
          <w:tab w:val="left" w:pos="1200"/>
        </w:tabs>
        <w:jc w:val="both"/>
        <w:rPr>
          <w:sz w:val="20"/>
        </w:rPr>
      </w:pPr>
      <w:r w:rsidRPr="00DB1C5D">
        <w:rPr>
          <w:sz w:val="20"/>
        </w:rPr>
        <w:t>W przypadku udostępnienia dla potrzeb projektu przez gminną jednostkę samorządu terytorialnego, pomieszczenia w budynku gminy wchodzącego w skład zasobu nieruchomości gminy, wartość wkładu w tym zakresie może być potwierdzona przez radę gminy, która jest organem uprawnionym do podejmowania uchwał w sprawie wydzierżawiania lub wynajmowania nieruchomości (tzn. stosowana uchwała rady gminy może potwierdzać tę okoliczność). Należy uznać, że zasady najmu lub dzierżawy nieruchomości gminy na czas oznaczony nie dłuższy niż 3 lata, mogą być określane przez wójta gminy (oczywiście za zgodą rady gminy).</w:t>
      </w:r>
    </w:p>
    <w:p w:rsidR="002369C9" w:rsidRDefault="00DB1C5D">
      <w:pPr>
        <w:pStyle w:val="Tekstpodstawowy"/>
        <w:tabs>
          <w:tab w:val="num" w:pos="180"/>
          <w:tab w:val="left" w:pos="1200"/>
        </w:tabs>
        <w:jc w:val="both"/>
        <w:rPr>
          <w:sz w:val="20"/>
        </w:rPr>
      </w:pPr>
      <w:r w:rsidRPr="00DB1C5D">
        <w:rPr>
          <w:sz w:val="20"/>
        </w:rPr>
        <w:t xml:space="preserve">Jeżeli chodzi o organy uprawnione do określenia stawek czynszu za powierzchnię użytkową lokali wchodzących w skład publicznego zasobu mieszkaniowego stawki czynszu w takich lokalach ustala właściciel. Za publiczny zasób mieszkaniowy należy rozumieć lokale wchodzące w skład mieszkaniowego zasobu gminy albo lokale stanowiące własność innych jednostek samorządu terytorialnego, samorządowych osób prawnych tych jednostek, Skarbu Państwa lub państwowych osób prawnych. </w:t>
      </w:r>
    </w:p>
    <w:p w:rsidR="002369C9" w:rsidRDefault="00DB1C5D">
      <w:pPr>
        <w:pStyle w:val="Tekstpodstawowy"/>
        <w:tabs>
          <w:tab w:val="num" w:pos="180"/>
          <w:tab w:val="left" w:pos="1200"/>
        </w:tabs>
        <w:jc w:val="both"/>
        <w:rPr>
          <w:sz w:val="20"/>
        </w:rPr>
      </w:pPr>
      <w:r w:rsidRPr="00DB1C5D">
        <w:rPr>
          <w:sz w:val="20"/>
        </w:rPr>
        <w:t>Jeżeli właścicielem jest jednostka samorządu terytorialnego, stawki czynszu ustala organ wykonawczy tej jednostki: w przypadku gminy – jw.</w:t>
      </w:r>
      <w:r w:rsidR="003A288D">
        <w:rPr>
          <w:sz w:val="20"/>
        </w:rPr>
        <w:t>,</w:t>
      </w:r>
      <w:r w:rsidRPr="00DB1C5D">
        <w:rPr>
          <w:sz w:val="20"/>
        </w:rPr>
        <w:t xml:space="preserve"> a w przypadku pozostałych jednostek samorządu terytorialnego – zgodnie z uchwałą odpowiednio rady powiatu lub sejmiku województwa w sprawie zasad wynajmu lokali mieszkalnych stanowiących własność tych jednostek lub własność samorządowych osób prawnych.</w:t>
      </w:r>
    </w:p>
    <w:p w:rsidR="002369C9" w:rsidRDefault="00DB1C5D">
      <w:pPr>
        <w:pStyle w:val="Tekstpodstawowy"/>
        <w:tabs>
          <w:tab w:val="num" w:pos="180"/>
          <w:tab w:val="left" w:pos="1200"/>
        </w:tabs>
        <w:jc w:val="both"/>
        <w:rPr>
          <w:sz w:val="20"/>
        </w:rPr>
      </w:pPr>
      <w:r w:rsidRPr="00DB1C5D">
        <w:rPr>
          <w:sz w:val="20"/>
        </w:rPr>
        <w:t>Ponadto gminy, są obowiązane do ogłaszania co roku, w wojewódzkim dzienniku urzędowym, zestawienia danych dotyczących czynszów najmu lokali mieszkalnych nienależących do publicznego zasobu mieszkaniowego, przy wykorzystaniu danych przekazywanych przez zarządców nieruchomości, danych własnych, danych przekazanych przez właścicieli i lokatorów oraz organizacje ich zrzeszające, jak również danych pochodzących z innych źródeł.</w:t>
      </w:r>
    </w:p>
    <w:p w:rsidR="002369C9" w:rsidRDefault="00DB1C5D">
      <w:pPr>
        <w:pStyle w:val="Tekstpodstawowy"/>
        <w:tabs>
          <w:tab w:val="num" w:pos="180"/>
          <w:tab w:val="left" w:pos="1200"/>
        </w:tabs>
        <w:jc w:val="both"/>
        <w:rPr>
          <w:sz w:val="20"/>
        </w:rPr>
      </w:pPr>
      <w:r w:rsidRPr="00DB1C5D">
        <w:rPr>
          <w:sz w:val="20"/>
        </w:rPr>
        <w:lastRenderedPageBreak/>
        <w:t xml:space="preserve">W przypadku nieruchomości będącej własnością osoby fizycznej, która udostępnia lokal użytkowy wchodzący w skład nieruchomości stanowiącej własność tej osoby, wartość nieruchomości może być określona przez rzeczoznawcę majątkowego. </w:t>
      </w:r>
    </w:p>
    <w:p w:rsidR="002369C9" w:rsidRDefault="00DB1C5D">
      <w:pPr>
        <w:pStyle w:val="Tekstpodstawowy"/>
        <w:tabs>
          <w:tab w:val="num" w:pos="180"/>
          <w:tab w:val="left" w:pos="1200"/>
        </w:tabs>
        <w:jc w:val="both"/>
        <w:rPr>
          <w:sz w:val="20"/>
        </w:rPr>
      </w:pPr>
      <w:r w:rsidRPr="00DB1C5D">
        <w:rPr>
          <w:sz w:val="20"/>
        </w:rPr>
        <w:t>W przypadku udostępnienia ziemi lub nieruchomości przewiduje się poświadczenie wartości wkładu nie tylko przez odpowiednio uprawniony organ ale również przez niezależnego wykwalifikowanego eksperta.</w:t>
      </w:r>
    </w:p>
    <w:p w:rsidR="002369C9" w:rsidRDefault="00DB1C5D">
      <w:pPr>
        <w:pStyle w:val="Tekstpodstawowy"/>
        <w:tabs>
          <w:tab w:val="num" w:pos="180"/>
          <w:tab w:val="left" w:pos="1200"/>
        </w:tabs>
        <w:jc w:val="both"/>
        <w:rPr>
          <w:sz w:val="20"/>
        </w:rPr>
      </w:pPr>
      <w:r w:rsidRPr="00DB1C5D">
        <w:rPr>
          <w:sz w:val="20"/>
        </w:rPr>
        <w:t>W przypadku udostępnienia ziemi lub nieruchomości przewiduje się poświadczenie wartości wkładu przez odpowiednio uprawniony organ lub przez niezależnego, wykwalifikowanego eksperta.</w:t>
      </w:r>
    </w:p>
    <w:p w:rsidR="002369C9" w:rsidRDefault="00DB1C5D">
      <w:pPr>
        <w:pStyle w:val="Tekstpodstawowy"/>
        <w:tabs>
          <w:tab w:val="num" w:pos="180"/>
          <w:tab w:val="left" w:pos="1200"/>
        </w:tabs>
        <w:jc w:val="both"/>
        <w:rPr>
          <w:sz w:val="20"/>
        </w:rPr>
      </w:pPr>
      <w:r w:rsidRPr="00DB1C5D">
        <w:rPr>
          <w:sz w:val="20"/>
        </w:rPr>
        <w:t xml:space="preserve">W przypadku określania wartości wkładu polegającego na udostępnieniu nieruchomości na realizację operacji </w:t>
      </w:r>
      <w:proofErr w:type="spellStart"/>
      <w:r w:rsidRPr="00DB1C5D">
        <w:rPr>
          <w:sz w:val="20"/>
        </w:rPr>
        <w:t>nieinwestycyjnej</w:t>
      </w:r>
      <w:proofErr w:type="spellEnd"/>
      <w:r w:rsidRPr="00DB1C5D">
        <w:rPr>
          <w:sz w:val="20"/>
        </w:rPr>
        <w:t xml:space="preserve">, nie będącej pomieszczeniem (pole, łąka, itp.) konieczne jest uzyskanie opinii przez niezależnych ekspertów z dziedzinie rolnictwa np. doradców </w:t>
      </w:r>
      <w:proofErr w:type="spellStart"/>
      <w:r w:rsidRPr="00DB1C5D">
        <w:rPr>
          <w:sz w:val="20"/>
        </w:rPr>
        <w:t>rolnośrodowiskowych</w:t>
      </w:r>
      <w:proofErr w:type="spellEnd"/>
      <w:r w:rsidRPr="00DB1C5D">
        <w:rPr>
          <w:sz w:val="20"/>
        </w:rPr>
        <w:t>, doradców rolnych.</w:t>
      </w:r>
    </w:p>
    <w:p w:rsidR="002369C9" w:rsidRDefault="00DB1C5D">
      <w:pPr>
        <w:pStyle w:val="Tekstpodstawowy"/>
        <w:tabs>
          <w:tab w:val="num" w:pos="180"/>
          <w:tab w:val="left" w:pos="1200"/>
        </w:tabs>
        <w:jc w:val="both"/>
        <w:rPr>
          <w:sz w:val="20"/>
        </w:rPr>
      </w:pPr>
      <w:r w:rsidRPr="00DB1C5D">
        <w:rPr>
          <w:sz w:val="20"/>
        </w:rPr>
        <w:t>Dopuszczalne jest dostarczenie ww. dokumentu wraz z wnioskiem o płatność, w którym zostaną przedstawione do refundacji ww. koszty.</w:t>
      </w:r>
    </w:p>
    <w:p w:rsidR="00FF73FD" w:rsidRDefault="00FF73FD">
      <w:pPr>
        <w:pStyle w:val="Tekstpodstawowy"/>
        <w:tabs>
          <w:tab w:val="num" w:pos="180"/>
          <w:tab w:val="left" w:pos="1200"/>
        </w:tabs>
        <w:jc w:val="both"/>
        <w:rPr>
          <w:sz w:val="20"/>
        </w:rPr>
      </w:pPr>
    </w:p>
    <w:p w:rsidR="002369C9" w:rsidRDefault="00DB1C5D">
      <w:pPr>
        <w:tabs>
          <w:tab w:val="left" w:pos="790"/>
          <w:tab w:val="left" w:pos="8170"/>
          <w:tab w:val="left" w:pos="9142"/>
        </w:tabs>
        <w:ind w:left="240" w:hanging="240"/>
        <w:jc w:val="both"/>
        <w:rPr>
          <w:sz w:val="20"/>
        </w:rPr>
      </w:pPr>
      <w:r w:rsidRPr="00586F5B">
        <w:rPr>
          <w:b/>
          <w:sz w:val="20"/>
        </w:rPr>
        <w:t>2</w:t>
      </w:r>
      <w:r w:rsidR="00172680">
        <w:rPr>
          <w:b/>
          <w:sz w:val="20"/>
        </w:rPr>
        <w:t>6</w:t>
      </w:r>
      <w:r w:rsidRPr="00586F5B">
        <w:rPr>
          <w:b/>
          <w:sz w:val="20"/>
        </w:rPr>
        <w:t>.</w:t>
      </w:r>
      <w:r w:rsidRPr="00DB1C5D">
        <w:rPr>
          <w:b/>
          <w:sz w:val="20"/>
        </w:rPr>
        <w:t xml:space="preserve"> </w:t>
      </w:r>
      <w:r w:rsidRPr="00586F5B">
        <w:rPr>
          <w:b/>
          <w:sz w:val="20"/>
        </w:rPr>
        <w:t xml:space="preserve">Uzasadnienie wniosku nabywcy </w:t>
      </w:r>
      <w:r w:rsidR="00AA5379">
        <w:rPr>
          <w:b/>
          <w:sz w:val="20"/>
        </w:rPr>
        <w:t xml:space="preserve">/ następcy </w:t>
      </w:r>
      <w:r w:rsidRPr="00586F5B">
        <w:rPr>
          <w:b/>
          <w:sz w:val="20"/>
        </w:rPr>
        <w:t>o przyznanie pomocy</w:t>
      </w:r>
      <w:r w:rsidRPr="00DB1C5D">
        <w:rPr>
          <w:sz w:val="20"/>
        </w:rPr>
        <w:t xml:space="preserve"> – oryginał</w:t>
      </w:r>
    </w:p>
    <w:p w:rsidR="002369C9" w:rsidRDefault="00DB1C5D">
      <w:pPr>
        <w:tabs>
          <w:tab w:val="left" w:pos="790"/>
          <w:tab w:val="left" w:pos="8170"/>
          <w:tab w:val="left" w:pos="9142"/>
        </w:tabs>
        <w:jc w:val="both"/>
        <w:rPr>
          <w:sz w:val="20"/>
        </w:rPr>
      </w:pPr>
      <w:r w:rsidRPr="00DB1C5D">
        <w:rPr>
          <w:sz w:val="20"/>
        </w:rPr>
        <w:t>Uzasadnienie powinno zawierać przyczyny i podstawy do złożenia wniosku.</w:t>
      </w:r>
    </w:p>
    <w:p w:rsidR="00FF73FD" w:rsidRDefault="00FF73FD">
      <w:pPr>
        <w:tabs>
          <w:tab w:val="left" w:pos="790"/>
          <w:tab w:val="left" w:pos="8170"/>
          <w:tab w:val="left" w:pos="9142"/>
        </w:tabs>
        <w:jc w:val="both"/>
        <w:rPr>
          <w:sz w:val="20"/>
        </w:rPr>
      </w:pPr>
    </w:p>
    <w:p w:rsidR="002369C9" w:rsidRDefault="00DB1C5D">
      <w:pPr>
        <w:tabs>
          <w:tab w:val="left" w:pos="790"/>
          <w:tab w:val="left" w:pos="8170"/>
          <w:tab w:val="left" w:pos="9142"/>
        </w:tabs>
        <w:jc w:val="both"/>
        <w:rPr>
          <w:b/>
          <w:sz w:val="20"/>
        </w:rPr>
      </w:pPr>
      <w:r w:rsidRPr="00DB1C5D">
        <w:rPr>
          <w:b/>
          <w:sz w:val="20"/>
        </w:rPr>
        <w:t>2</w:t>
      </w:r>
      <w:r w:rsidR="00172680">
        <w:rPr>
          <w:b/>
          <w:sz w:val="20"/>
        </w:rPr>
        <w:t>7</w:t>
      </w:r>
      <w:r w:rsidRPr="00DB1C5D">
        <w:rPr>
          <w:b/>
          <w:sz w:val="20"/>
        </w:rPr>
        <w:t xml:space="preserve">. </w:t>
      </w:r>
      <w:r w:rsidRPr="00586F5B">
        <w:rPr>
          <w:b/>
          <w:sz w:val="20"/>
        </w:rPr>
        <w:t xml:space="preserve">Dokument potwierdzający fakt zaistnienia następstwa </w:t>
      </w:r>
      <w:r w:rsidRPr="00A04CD4">
        <w:rPr>
          <w:b/>
          <w:sz w:val="20"/>
        </w:rPr>
        <w:t>prawnego</w:t>
      </w:r>
      <w:r w:rsidR="000254DC" w:rsidRPr="00A04CD4">
        <w:rPr>
          <w:b/>
          <w:sz w:val="20"/>
        </w:rPr>
        <w:t xml:space="preserve"> / dokument  potwierdzający nabycie przedsiębiorstwa albo jego części objętych realizacją małego projektu</w:t>
      </w:r>
      <w:r w:rsidRPr="00A04CD4">
        <w:rPr>
          <w:sz w:val="20"/>
        </w:rPr>
        <w:t xml:space="preserve"> –</w:t>
      </w:r>
      <w:r w:rsidRPr="00A04CD4">
        <w:rPr>
          <w:b/>
          <w:sz w:val="20"/>
        </w:rPr>
        <w:t xml:space="preserve"> </w:t>
      </w:r>
      <w:r w:rsidRPr="00A04CD4">
        <w:rPr>
          <w:sz w:val="20"/>
        </w:rPr>
        <w:t>oryginał lub kopia poświadczona za</w:t>
      </w:r>
      <w:r w:rsidRPr="00DB1C5D">
        <w:rPr>
          <w:sz w:val="20"/>
        </w:rPr>
        <w:t xml:space="preserve"> zgodność z oryginałem przez notariusza lub podmiot, który wydał zaświadczenie lub pracownika</w:t>
      </w:r>
      <w:r w:rsidR="00A04CD4">
        <w:rPr>
          <w:sz w:val="20"/>
        </w:rPr>
        <w:t xml:space="preserve"> UM</w:t>
      </w:r>
      <w:r w:rsidRPr="00DB1C5D">
        <w:rPr>
          <w:sz w:val="20"/>
        </w:rPr>
        <w:t xml:space="preserve"> – dokument obowiązkowy, w przypadku gdy Wnioskodawcą jest następca prawny.</w:t>
      </w:r>
    </w:p>
    <w:p w:rsidR="00147E68" w:rsidRDefault="00DB1C5D" w:rsidP="00EF1FB6">
      <w:pPr>
        <w:pStyle w:val="Tekstpodstawowy"/>
        <w:jc w:val="both"/>
        <w:rPr>
          <w:color w:val="000000"/>
          <w:sz w:val="20"/>
          <w:szCs w:val="20"/>
        </w:rPr>
      </w:pPr>
      <w:r w:rsidRPr="00DB1C5D">
        <w:rPr>
          <w:color w:val="000000"/>
          <w:sz w:val="20"/>
          <w:szCs w:val="20"/>
        </w:rPr>
        <w:t>W przypadku następstwa prawnego będącego wynikiem śmierci beneficjenta, należy załączyć:</w:t>
      </w:r>
    </w:p>
    <w:p w:rsidR="000543EB" w:rsidRPr="00C257B7" w:rsidRDefault="00DB1C5D" w:rsidP="001E4AA6">
      <w:pPr>
        <w:pStyle w:val="Tekstpodstawowy"/>
        <w:numPr>
          <w:ilvl w:val="0"/>
          <w:numId w:val="27"/>
        </w:numPr>
        <w:jc w:val="both"/>
        <w:rPr>
          <w:color w:val="000000"/>
          <w:sz w:val="20"/>
          <w:szCs w:val="20"/>
        </w:rPr>
      </w:pPr>
      <w:r w:rsidRPr="00DB1C5D">
        <w:rPr>
          <w:color w:val="000000"/>
          <w:sz w:val="20"/>
          <w:szCs w:val="20"/>
        </w:rPr>
        <w:t>prawomocne postanowienie sądu o stwierdzeniu nabycia spadku, albo</w:t>
      </w:r>
    </w:p>
    <w:p w:rsidR="000543EB" w:rsidRPr="00C257B7" w:rsidRDefault="00DB1C5D" w:rsidP="001E4AA6">
      <w:pPr>
        <w:pStyle w:val="Tekstpodstawowy"/>
        <w:numPr>
          <w:ilvl w:val="0"/>
          <w:numId w:val="27"/>
        </w:numPr>
        <w:jc w:val="both"/>
        <w:rPr>
          <w:color w:val="000000"/>
          <w:sz w:val="20"/>
          <w:szCs w:val="20"/>
        </w:rPr>
      </w:pPr>
      <w:r w:rsidRPr="00DB1C5D">
        <w:rPr>
          <w:color w:val="000000"/>
          <w:sz w:val="20"/>
          <w:szCs w:val="20"/>
        </w:rPr>
        <w:t>wypis z notarialnego aktu poświadczenia dziedziczenia ustawowego lub testamentowego, o którym m</w:t>
      </w:r>
      <w:r w:rsidRPr="00DB1C5D">
        <w:rPr>
          <w:sz w:val="20"/>
          <w:szCs w:val="20"/>
        </w:rPr>
        <w:t>owa w przepisach art. 95a – 95p ustawy z dnia 14 lutego 1991 r. Prawo o notariacie (Dz. U. 2008 Nr</w:t>
      </w:r>
      <w:r w:rsidRPr="00DB1C5D">
        <w:rPr>
          <w:color w:val="000000"/>
          <w:sz w:val="20"/>
          <w:szCs w:val="20"/>
        </w:rPr>
        <w:t xml:space="preserve"> 189, poz. 1158 z </w:t>
      </w:r>
      <w:proofErr w:type="spellStart"/>
      <w:r w:rsidRPr="00DB1C5D">
        <w:rPr>
          <w:color w:val="000000"/>
          <w:sz w:val="20"/>
          <w:szCs w:val="20"/>
        </w:rPr>
        <w:t>późn</w:t>
      </w:r>
      <w:proofErr w:type="spellEnd"/>
      <w:r w:rsidRPr="00DB1C5D">
        <w:rPr>
          <w:color w:val="000000"/>
          <w:sz w:val="20"/>
          <w:szCs w:val="20"/>
        </w:rPr>
        <w:t>. zm.).</w:t>
      </w:r>
    </w:p>
    <w:p w:rsidR="00147E68" w:rsidRDefault="00DB1C5D" w:rsidP="00EF1FB6">
      <w:pPr>
        <w:pStyle w:val="Tekstpodstawowy"/>
        <w:jc w:val="both"/>
        <w:rPr>
          <w:sz w:val="20"/>
          <w:szCs w:val="20"/>
        </w:rPr>
      </w:pPr>
      <w:r w:rsidRPr="00DB1C5D">
        <w:rPr>
          <w:color w:val="000000"/>
          <w:sz w:val="20"/>
          <w:szCs w:val="20"/>
        </w:rPr>
        <w:t>Jeżeli nie zostało zakończone postępowanie sądowe o stwierdzenie nabycia spadku, spadkobierca dołącza do wniosku zaświadczenie s</w:t>
      </w:r>
      <w:r w:rsidRPr="00DB1C5D">
        <w:rPr>
          <w:sz w:val="20"/>
          <w:szCs w:val="20"/>
        </w:rPr>
        <w:t>ądu o zarejestrowaniu wniosku o stwierdzenie nabycia spadku albo kopię wniosku o stwierdzenie nabycia spadku:</w:t>
      </w:r>
    </w:p>
    <w:p w:rsidR="000543EB" w:rsidRPr="00C257B7" w:rsidRDefault="00DB1C5D" w:rsidP="001E4AA6">
      <w:pPr>
        <w:pStyle w:val="Tekstpodstawowy"/>
        <w:numPr>
          <w:ilvl w:val="0"/>
          <w:numId w:val="27"/>
        </w:numPr>
        <w:jc w:val="both"/>
        <w:rPr>
          <w:color w:val="000000"/>
          <w:sz w:val="20"/>
          <w:szCs w:val="20"/>
        </w:rPr>
      </w:pPr>
      <w:r w:rsidRPr="00DB1C5D">
        <w:rPr>
          <w:color w:val="000000"/>
          <w:sz w:val="20"/>
          <w:szCs w:val="20"/>
        </w:rPr>
        <w:t>potwierdzoną za zgodność z oryginałem przez sąd albo</w:t>
      </w:r>
    </w:p>
    <w:p w:rsidR="000543EB" w:rsidRPr="00A04CD4" w:rsidRDefault="00DB1C5D" w:rsidP="001E4AA6">
      <w:pPr>
        <w:pStyle w:val="Tekstpodstawowy"/>
        <w:numPr>
          <w:ilvl w:val="0"/>
          <w:numId w:val="27"/>
        </w:numPr>
        <w:jc w:val="both"/>
        <w:rPr>
          <w:sz w:val="20"/>
          <w:szCs w:val="20"/>
        </w:rPr>
      </w:pPr>
      <w:r w:rsidRPr="00DB1C5D">
        <w:rPr>
          <w:color w:val="000000"/>
          <w:sz w:val="20"/>
          <w:szCs w:val="20"/>
        </w:rPr>
        <w:t xml:space="preserve">potwierdzoną za zgodność z oryginałem przez notariusza albo upoważnionego pracownika </w:t>
      </w:r>
      <w:r w:rsidR="00A04CD4">
        <w:rPr>
          <w:color w:val="000000"/>
          <w:sz w:val="20"/>
          <w:szCs w:val="20"/>
        </w:rPr>
        <w:t xml:space="preserve">UM </w:t>
      </w:r>
      <w:r w:rsidRPr="00DB1C5D">
        <w:rPr>
          <w:sz w:val="20"/>
          <w:szCs w:val="20"/>
        </w:rPr>
        <w:t xml:space="preserve">wraz z potwierdzeniem nadania tego wniosku w polskiej placówce pocztowej operatora publicznego albo kopią tego potwierdzenia poświadczoną za zgodność z oryginałem przez notariusza albo upoważnionego </w:t>
      </w:r>
      <w:r w:rsidR="00AE52A6" w:rsidRPr="00A04CD4">
        <w:rPr>
          <w:sz w:val="20"/>
          <w:szCs w:val="20"/>
        </w:rPr>
        <w:t xml:space="preserve">pracownika </w:t>
      </w:r>
      <w:r w:rsidR="00A04CD4" w:rsidRPr="00A04CD4">
        <w:rPr>
          <w:sz w:val="20"/>
          <w:szCs w:val="20"/>
        </w:rPr>
        <w:t>UM</w:t>
      </w:r>
      <w:r w:rsidR="00AE52A6" w:rsidRPr="00A04CD4">
        <w:rPr>
          <w:sz w:val="20"/>
          <w:szCs w:val="20"/>
        </w:rPr>
        <w:t>.</w:t>
      </w:r>
    </w:p>
    <w:p w:rsidR="000254DC" w:rsidRDefault="000254DC">
      <w:pPr>
        <w:pStyle w:val="Tekstpodstawowy"/>
        <w:jc w:val="both"/>
        <w:rPr>
          <w:color w:val="000000"/>
          <w:sz w:val="20"/>
          <w:szCs w:val="20"/>
        </w:rPr>
      </w:pPr>
    </w:p>
    <w:p w:rsidR="002369C9" w:rsidRDefault="00DB1C5D">
      <w:pPr>
        <w:pStyle w:val="Tekstpodstawowy"/>
        <w:jc w:val="both"/>
        <w:rPr>
          <w:sz w:val="20"/>
          <w:szCs w:val="20"/>
        </w:rPr>
      </w:pPr>
      <w:r w:rsidRPr="00DB1C5D">
        <w:rPr>
          <w:color w:val="000000"/>
          <w:sz w:val="20"/>
          <w:szCs w:val="20"/>
        </w:rPr>
        <w:t>Uwaga: W powyższym przypadku spadkob</w:t>
      </w:r>
      <w:r w:rsidRPr="00DB1C5D">
        <w:rPr>
          <w:sz w:val="20"/>
          <w:szCs w:val="20"/>
        </w:rPr>
        <w:t>ierca przekazuje UM prawomocne postanowienie sądu o</w:t>
      </w:r>
      <w:r w:rsidRPr="00DB1C5D">
        <w:rPr>
          <w:color w:val="000000"/>
          <w:sz w:val="20"/>
          <w:szCs w:val="20"/>
        </w:rPr>
        <w:t xml:space="preserve"> stwierdzeniu nabycia spadku w terminie 14 dni od dnia uprawomocnienia się tego postanowienia. Jeżeli z postanowienia sądu o stwierdzeniu nabycia spadku wynika, że uprawnionych do nabycia spadku jest </w:t>
      </w:r>
      <w:r w:rsidRPr="00DB1C5D">
        <w:rPr>
          <w:sz w:val="20"/>
          <w:szCs w:val="20"/>
        </w:rPr>
        <w:t xml:space="preserve">więcej niż jeden spadkobierca, spadkobierca, który złożył wniosek o przyznanie pomocy dołącza do tego wniosku oświadczenia pozostałych spadkobierców, że wyrażają zgodę na przyznanie pomocy temu spadkobiercy. </w:t>
      </w:r>
    </w:p>
    <w:p w:rsidR="00147E68" w:rsidRDefault="00DB1C5D" w:rsidP="00EF1FB6">
      <w:pPr>
        <w:pStyle w:val="Tekstpodstawowy"/>
        <w:jc w:val="both"/>
        <w:rPr>
          <w:sz w:val="20"/>
          <w:szCs w:val="20"/>
        </w:rPr>
      </w:pPr>
      <w:r w:rsidRPr="00DB1C5D">
        <w:rPr>
          <w:color w:val="000000"/>
          <w:sz w:val="20"/>
          <w:szCs w:val="20"/>
        </w:rPr>
        <w:t>Jeżeli z postanowienia sądu o stwierdzeniu naby</w:t>
      </w:r>
      <w:r w:rsidRPr="00DB1C5D">
        <w:rPr>
          <w:sz w:val="20"/>
          <w:szCs w:val="20"/>
        </w:rPr>
        <w:t xml:space="preserve">cia spadku wynika, że uprawnionych do nabycia spadku jest więcej niż jeden spadkobierca, spadkobierca, który złożył wniosek o przyznanie pomocy dołącza do tego wniosku oświadczenia pozostałych spadkobierców, że wyrażają zgodę na przyznanie pomocy temu spadkobiercy. </w:t>
      </w:r>
    </w:p>
    <w:p w:rsidR="007D30AE" w:rsidRPr="00C257B7" w:rsidRDefault="007D30AE" w:rsidP="00EF1FB6">
      <w:pPr>
        <w:pStyle w:val="Tekstpodstawowy"/>
        <w:tabs>
          <w:tab w:val="num" w:pos="180"/>
          <w:tab w:val="left" w:pos="1200"/>
        </w:tabs>
        <w:jc w:val="both"/>
        <w:rPr>
          <w:sz w:val="20"/>
        </w:rPr>
      </w:pPr>
    </w:p>
    <w:p w:rsidR="007D30AE" w:rsidRPr="00C257B7" w:rsidRDefault="00DB1C5D" w:rsidP="00EF1FB6">
      <w:pPr>
        <w:pStyle w:val="Tekstpodstawowy"/>
        <w:tabs>
          <w:tab w:val="num" w:pos="180"/>
          <w:tab w:val="left" w:pos="1200"/>
        </w:tabs>
        <w:jc w:val="both"/>
        <w:rPr>
          <w:sz w:val="20"/>
        </w:rPr>
      </w:pPr>
      <w:r w:rsidRPr="00DB1C5D">
        <w:rPr>
          <w:b/>
          <w:sz w:val="20"/>
        </w:rPr>
        <w:t>2</w:t>
      </w:r>
      <w:r w:rsidR="00172680">
        <w:rPr>
          <w:b/>
          <w:sz w:val="20"/>
        </w:rPr>
        <w:t>8</w:t>
      </w:r>
      <w:r w:rsidRPr="00DB1C5D">
        <w:rPr>
          <w:b/>
          <w:sz w:val="20"/>
        </w:rPr>
        <w:t xml:space="preserve">. </w:t>
      </w:r>
      <w:r w:rsidRPr="00586F5B">
        <w:rPr>
          <w:b/>
          <w:sz w:val="20"/>
        </w:rPr>
        <w:t xml:space="preserve">Oświadczenie następcy prawnego o jego wstąpieniu w prawa i obowiązki beneficjenta wynikające z umowy przyznania pomocy, sporządzone na formularzu udostępnionym przez </w:t>
      </w:r>
      <w:r w:rsidR="001B034D">
        <w:rPr>
          <w:b/>
          <w:sz w:val="20"/>
        </w:rPr>
        <w:t>UM</w:t>
      </w:r>
      <w:r w:rsidRPr="00DB1C5D">
        <w:rPr>
          <w:sz w:val="20"/>
        </w:rPr>
        <w:t xml:space="preserve"> </w:t>
      </w:r>
      <w:r w:rsidR="00220BEB">
        <w:rPr>
          <w:sz w:val="20"/>
        </w:rPr>
        <w:t>–</w:t>
      </w:r>
      <w:r w:rsidRPr="00DB1C5D">
        <w:rPr>
          <w:sz w:val="20"/>
        </w:rPr>
        <w:t xml:space="preserve"> oryginał</w:t>
      </w:r>
      <w:r w:rsidR="00220BEB">
        <w:rPr>
          <w:sz w:val="20"/>
        </w:rPr>
        <w:t>.</w:t>
      </w:r>
    </w:p>
    <w:p w:rsidR="007D30AE" w:rsidRPr="00C257B7" w:rsidRDefault="007D30AE" w:rsidP="00EF1FB6">
      <w:pPr>
        <w:pStyle w:val="Tekstpodstawowy"/>
        <w:tabs>
          <w:tab w:val="num" w:pos="180"/>
          <w:tab w:val="left" w:pos="1200"/>
        </w:tabs>
        <w:jc w:val="both"/>
        <w:rPr>
          <w:sz w:val="20"/>
        </w:rPr>
      </w:pPr>
    </w:p>
    <w:p w:rsidR="007D30AE" w:rsidRDefault="00DB1C5D" w:rsidP="00EF1FB6">
      <w:pPr>
        <w:pStyle w:val="Tekstpodstawowy"/>
        <w:tabs>
          <w:tab w:val="num" w:pos="180"/>
          <w:tab w:val="left" w:pos="1200"/>
        </w:tabs>
        <w:jc w:val="both"/>
        <w:rPr>
          <w:sz w:val="20"/>
        </w:rPr>
      </w:pPr>
      <w:bookmarkStart w:id="1" w:name="cesjaWierzytelnosci"/>
      <w:r w:rsidRPr="00586F5B">
        <w:rPr>
          <w:b/>
          <w:sz w:val="20"/>
        </w:rPr>
        <w:t>2</w:t>
      </w:r>
      <w:r w:rsidR="00172680">
        <w:rPr>
          <w:b/>
          <w:sz w:val="20"/>
        </w:rPr>
        <w:t>9</w:t>
      </w:r>
      <w:r w:rsidRPr="00586F5B">
        <w:rPr>
          <w:b/>
          <w:sz w:val="20"/>
        </w:rPr>
        <w:t>. Umowa cesji wierzytelności</w:t>
      </w:r>
      <w:r w:rsidRPr="00DB1C5D">
        <w:rPr>
          <w:sz w:val="20"/>
        </w:rPr>
        <w:t xml:space="preserve"> </w:t>
      </w:r>
      <w:bookmarkEnd w:id="1"/>
      <w:r w:rsidRPr="00DB1C5D">
        <w:rPr>
          <w:sz w:val="20"/>
        </w:rPr>
        <w:t xml:space="preserve">– w przypadku, gdy Wnioskodawcą jest nabywca </w:t>
      </w:r>
      <w:r w:rsidR="00586F5B">
        <w:rPr>
          <w:sz w:val="20"/>
        </w:rPr>
        <w:t xml:space="preserve">/ następca </w:t>
      </w:r>
      <w:r w:rsidRPr="00DB1C5D">
        <w:rPr>
          <w:sz w:val="20"/>
        </w:rPr>
        <w:t xml:space="preserve">i nie zostały zrealizowane przez </w:t>
      </w:r>
      <w:r w:rsidRPr="00DB1C5D">
        <w:rPr>
          <w:b/>
          <w:sz w:val="20"/>
        </w:rPr>
        <w:t>UM</w:t>
      </w:r>
      <w:r w:rsidRPr="00DB1C5D">
        <w:rPr>
          <w:sz w:val="20"/>
        </w:rPr>
        <w:t xml:space="preserve"> wszystkie płatności na rzecz beneficjenta </w:t>
      </w:r>
      <w:r w:rsidRPr="00DB1C5D">
        <w:rPr>
          <w:b/>
          <w:sz w:val="20"/>
        </w:rPr>
        <w:t xml:space="preserve">– </w:t>
      </w:r>
      <w:r w:rsidRPr="00DB1C5D">
        <w:rPr>
          <w:sz w:val="20"/>
        </w:rPr>
        <w:t>kopia poświadczona za zgodność z oryginałem przez notariusza lub UM</w:t>
      </w:r>
      <w:r w:rsidR="00220BEB">
        <w:rPr>
          <w:sz w:val="20"/>
        </w:rPr>
        <w:t>.</w:t>
      </w:r>
    </w:p>
    <w:p w:rsidR="00586F5B" w:rsidRPr="00C257B7" w:rsidRDefault="00586F5B" w:rsidP="00EF1FB6">
      <w:pPr>
        <w:pStyle w:val="Tekstpodstawowy"/>
        <w:tabs>
          <w:tab w:val="num" w:pos="180"/>
          <w:tab w:val="left" w:pos="1200"/>
        </w:tabs>
        <w:jc w:val="both"/>
        <w:rPr>
          <w:sz w:val="20"/>
        </w:rPr>
      </w:pPr>
    </w:p>
    <w:p w:rsidR="000543EB" w:rsidRDefault="00172680" w:rsidP="00220BEB">
      <w:pPr>
        <w:tabs>
          <w:tab w:val="left" w:pos="790"/>
          <w:tab w:val="left" w:pos="8170"/>
          <w:tab w:val="left" w:pos="9142"/>
        </w:tabs>
        <w:jc w:val="both"/>
        <w:rPr>
          <w:sz w:val="20"/>
        </w:rPr>
      </w:pPr>
      <w:bookmarkStart w:id="2" w:name="umowaPrzejeciaDlugu"/>
      <w:r>
        <w:rPr>
          <w:b/>
          <w:sz w:val="20"/>
        </w:rPr>
        <w:t>30</w:t>
      </w:r>
      <w:r w:rsidR="00DB1C5D" w:rsidRPr="00DB1C5D">
        <w:rPr>
          <w:b/>
          <w:sz w:val="20"/>
        </w:rPr>
        <w:t xml:space="preserve">. </w:t>
      </w:r>
      <w:r w:rsidR="00A53EF5" w:rsidRPr="00A53EF5">
        <w:rPr>
          <w:b/>
          <w:sz w:val="20"/>
        </w:rPr>
        <w:t>Umowa przejęcia długu</w:t>
      </w:r>
      <w:r w:rsidR="00DB1C5D" w:rsidRPr="00DB1C5D">
        <w:rPr>
          <w:sz w:val="20"/>
        </w:rPr>
        <w:t xml:space="preserve"> </w:t>
      </w:r>
      <w:bookmarkEnd w:id="2"/>
      <w:r w:rsidR="00DB1C5D" w:rsidRPr="00DB1C5D">
        <w:rPr>
          <w:sz w:val="20"/>
        </w:rPr>
        <w:t>– w przypadku, gdy Wnioskodawcą jest nabywca</w:t>
      </w:r>
      <w:r w:rsidR="00586F5B">
        <w:rPr>
          <w:sz w:val="20"/>
        </w:rPr>
        <w:t xml:space="preserve"> / następca</w:t>
      </w:r>
      <w:r w:rsidR="00DB1C5D" w:rsidRPr="00DB1C5D">
        <w:rPr>
          <w:sz w:val="20"/>
        </w:rPr>
        <w:t xml:space="preserve"> </w:t>
      </w:r>
      <w:r w:rsidR="00DB1C5D" w:rsidRPr="00DB1C5D">
        <w:rPr>
          <w:b/>
          <w:sz w:val="20"/>
        </w:rPr>
        <w:t xml:space="preserve">– </w:t>
      </w:r>
      <w:r w:rsidR="00DB1C5D" w:rsidRPr="00DB1C5D">
        <w:rPr>
          <w:sz w:val="20"/>
        </w:rPr>
        <w:t>kopia poświadczona za zgodność z oryginałem przez notariusza lub pracownika UM</w:t>
      </w:r>
      <w:r w:rsidR="00220BEB">
        <w:rPr>
          <w:sz w:val="20"/>
        </w:rPr>
        <w:t>.</w:t>
      </w:r>
    </w:p>
    <w:p w:rsidR="004932D8" w:rsidRPr="00C257B7" w:rsidRDefault="00705EBE" w:rsidP="00220BEB">
      <w:pPr>
        <w:tabs>
          <w:tab w:val="left" w:pos="790"/>
          <w:tab w:val="left" w:pos="8170"/>
          <w:tab w:val="left" w:pos="9142"/>
        </w:tabs>
        <w:jc w:val="both"/>
        <w:rPr>
          <w:sz w:val="20"/>
        </w:rPr>
      </w:pPr>
      <w:r>
        <w:rPr>
          <w:sz w:val="20"/>
        </w:rPr>
        <w:t xml:space="preserve"> </w:t>
      </w:r>
    </w:p>
    <w:p w:rsidR="00586F5B" w:rsidRPr="00586F5B" w:rsidRDefault="00586F5B" w:rsidP="00EF1FB6">
      <w:pPr>
        <w:adjustRightInd w:val="0"/>
        <w:jc w:val="both"/>
        <w:rPr>
          <w:b/>
          <w:sz w:val="20"/>
        </w:rPr>
      </w:pPr>
    </w:p>
    <w:p w:rsidR="00A6338D" w:rsidRPr="00E773D0" w:rsidRDefault="002F0020" w:rsidP="00E773D0">
      <w:pPr>
        <w:pStyle w:val="Akapitzlist"/>
        <w:numPr>
          <w:ilvl w:val="0"/>
          <w:numId w:val="8"/>
        </w:numPr>
        <w:rPr>
          <w:i/>
        </w:rPr>
      </w:pPr>
      <w:r w:rsidRPr="00E773D0">
        <w:rPr>
          <w:b/>
          <w:i/>
          <w:sz w:val="20"/>
        </w:rPr>
        <w:t xml:space="preserve">Załączniki dotyczące robót budowlanych </w:t>
      </w:r>
    </w:p>
    <w:p w:rsidR="00945CE3" w:rsidRPr="00220BEB" w:rsidRDefault="00945CE3" w:rsidP="00220BEB">
      <w:pPr>
        <w:adjustRightInd w:val="0"/>
        <w:spacing w:before="120"/>
        <w:jc w:val="both"/>
        <w:rPr>
          <w:b/>
          <w:sz w:val="20"/>
        </w:rPr>
      </w:pPr>
    </w:p>
    <w:p w:rsidR="00D53C1D" w:rsidRPr="00C257B7" w:rsidRDefault="00D53C1D" w:rsidP="00D53C1D">
      <w:pPr>
        <w:jc w:val="both"/>
        <w:rPr>
          <w:sz w:val="20"/>
        </w:rPr>
      </w:pPr>
      <w:r w:rsidRPr="00DB1C5D">
        <w:rPr>
          <w:b/>
          <w:sz w:val="20"/>
        </w:rPr>
        <w:t>3</w:t>
      </w:r>
      <w:r w:rsidR="00172680">
        <w:rPr>
          <w:b/>
          <w:sz w:val="20"/>
        </w:rPr>
        <w:t>1</w:t>
      </w:r>
      <w:r w:rsidRPr="00DB1C5D">
        <w:rPr>
          <w:b/>
          <w:sz w:val="20"/>
        </w:rPr>
        <w:t>. Kosztorys inwestorski [sporządzony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w:t>
      </w:r>
      <w:proofErr w:type="spellStart"/>
      <w:r w:rsidRPr="00DB1C5D">
        <w:rPr>
          <w:b/>
          <w:sz w:val="20"/>
        </w:rPr>
        <w:t>Dz.U</w:t>
      </w:r>
      <w:proofErr w:type="spellEnd"/>
      <w:r w:rsidRPr="00DB1C5D">
        <w:rPr>
          <w:b/>
          <w:sz w:val="20"/>
        </w:rPr>
        <w:t xml:space="preserve">. Nr 130 poz. 1389)] </w:t>
      </w:r>
      <w:r w:rsidRPr="00DB1C5D">
        <w:rPr>
          <w:sz w:val="20"/>
        </w:rPr>
        <w:t>–</w:t>
      </w:r>
      <w:r w:rsidRPr="00DB1C5D">
        <w:rPr>
          <w:b/>
          <w:sz w:val="20"/>
        </w:rPr>
        <w:t xml:space="preserve"> </w:t>
      </w:r>
      <w:r w:rsidRPr="00DB1C5D">
        <w:rPr>
          <w:sz w:val="20"/>
        </w:rPr>
        <w:t>oryginał lub kopia</w:t>
      </w:r>
      <w:r w:rsidR="00220BEB">
        <w:rPr>
          <w:sz w:val="20"/>
        </w:rPr>
        <w:t>.</w:t>
      </w:r>
    </w:p>
    <w:p w:rsidR="00E2690B" w:rsidRDefault="00E2690B" w:rsidP="00D53C1D">
      <w:pPr>
        <w:jc w:val="both"/>
        <w:rPr>
          <w:sz w:val="20"/>
        </w:rPr>
      </w:pPr>
    </w:p>
    <w:p w:rsidR="00D53C1D" w:rsidRPr="00C257B7" w:rsidRDefault="00D53C1D" w:rsidP="00D53C1D">
      <w:pPr>
        <w:jc w:val="both"/>
        <w:rPr>
          <w:sz w:val="20"/>
        </w:rPr>
      </w:pPr>
      <w:r w:rsidRPr="00DB1C5D">
        <w:rPr>
          <w:sz w:val="20"/>
        </w:rPr>
        <w:lastRenderedPageBreak/>
        <w:t>Jeśli nabywca / następca jest zobowiązany do stosowania ustawy Prawo zamówień publicznych (</w:t>
      </w:r>
      <w:proofErr w:type="spellStart"/>
      <w:r w:rsidRPr="00DB1C5D">
        <w:rPr>
          <w:sz w:val="20"/>
        </w:rPr>
        <w:t>Dz.U</w:t>
      </w:r>
      <w:proofErr w:type="spellEnd"/>
      <w:r w:rsidRPr="00DB1C5D">
        <w:rPr>
          <w:sz w:val="20"/>
        </w:rPr>
        <w:t xml:space="preserve">. z 2010 r. Nr 113, poz. 944, z </w:t>
      </w:r>
      <w:proofErr w:type="spellStart"/>
      <w:r w:rsidRPr="00DB1C5D">
        <w:rPr>
          <w:sz w:val="20"/>
        </w:rPr>
        <w:t>późn</w:t>
      </w:r>
      <w:proofErr w:type="spellEnd"/>
      <w:r w:rsidRPr="00DB1C5D">
        <w:rPr>
          <w:sz w:val="20"/>
        </w:rPr>
        <w:t xml:space="preserve">. zm.) oraz jednocześnie planowana przez </w:t>
      </w:r>
      <w:r w:rsidR="001B034D" w:rsidRPr="001B034D">
        <w:rPr>
          <w:sz w:val="20"/>
        </w:rPr>
        <w:t xml:space="preserve"> </w:t>
      </w:r>
      <w:r w:rsidR="001B034D">
        <w:rPr>
          <w:sz w:val="20"/>
        </w:rPr>
        <w:t>nabywcę / następcę</w:t>
      </w:r>
      <w:r w:rsidRPr="00DB1C5D">
        <w:rPr>
          <w:sz w:val="20"/>
        </w:rPr>
        <w:t xml:space="preserve"> wartość robót budowlanych przekracza w złotych równowartość kwoty 14 000 euro – do wniosku załącza kosztorys inwestorski sporządzony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w:t>
      </w:r>
      <w:r w:rsidR="00A04CD4" w:rsidRPr="00A04CD4">
        <w:rPr>
          <w:sz w:val="20"/>
        </w:rPr>
        <w:t xml:space="preserve"> </w:t>
      </w:r>
      <w:r w:rsidRPr="00DB1C5D">
        <w:rPr>
          <w:sz w:val="20"/>
        </w:rPr>
        <w:t>(</w:t>
      </w:r>
      <w:proofErr w:type="spellStart"/>
      <w:r w:rsidRPr="00DB1C5D">
        <w:rPr>
          <w:sz w:val="20"/>
        </w:rPr>
        <w:t>Dz.U</w:t>
      </w:r>
      <w:proofErr w:type="spellEnd"/>
      <w:r w:rsidRPr="00DB1C5D">
        <w:rPr>
          <w:sz w:val="20"/>
        </w:rPr>
        <w:t>. Nr 130 poz. 1389).</w:t>
      </w:r>
    </w:p>
    <w:p w:rsidR="001B034D" w:rsidRDefault="001B034D" w:rsidP="00D53C1D">
      <w:pPr>
        <w:jc w:val="both"/>
        <w:rPr>
          <w:b/>
          <w:sz w:val="20"/>
        </w:rPr>
      </w:pPr>
    </w:p>
    <w:p w:rsidR="00D53C1D" w:rsidRPr="00C257B7" w:rsidRDefault="00D53C1D" w:rsidP="00D53C1D">
      <w:pPr>
        <w:jc w:val="both"/>
        <w:rPr>
          <w:sz w:val="20"/>
        </w:rPr>
      </w:pPr>
      <w:r w:rsidRPr="00DB1C5D">
        <w:rPr>
          <w:b/>
          <w:sz w:val="20"/>
        </w:rPr>
        <w:t>Wartość kosztorysowa jest podawana w kosztorysie inwestorskim bez podatku VAT.</w:t>
      </w:r>
    </w:p>
    <w:p w:rsidR="008E1AB2" w:rsidRDefault="008E1AB2" w:rsidP="00D53C1D">
      <w:pPr>
        <w:jc w:val="both"/>
        <w:rPr>
          <w:sz w:val="20"/>
        </w:rPr>
      </w:pPr>
    </w:p>
    <w:p w:rsidR="00D53C1D" w:rsidRPr="00C257B7" w:rsidRDefault="00D53C1D" w:rsidP="00D53C1D">
      <w:pPr>
        <w:jc w:val="both"/>
        <w:rPr>
          <w:sz w:val="20"/>
        </w:rPr>
      </w:pPr>
      <w:r w:rsidRPr="00DB1C5D">
        <w:rPr>
          <w:sz w:val="20"/>
        </w:rPr>
        <w:t>Jeśli nabywca / następca nie jest zobowiązany do stosowania ustawy Prawo zamówień publicznych (</w:t>
      </w:r>
      <w:proofErr w:type="spellStart"/>
      <w:r w:rsidRPr="00DB1C5D">
        <w:rPr>
          <w:sz w:val="20"/>
        </w:rPr>
        <w:t>Dz.U</w:t>
      </w:r>
      <w:proofErr w:type="spellEnd"/>
      <w:r w:rsidRPr="00DB1C5D">
        <w:rPr>
          <w:sz w:val="20"/>
        </w:rPr>
        <w:t xml:space="preserve">. z 2010 r. Nr 113, poz.944, z </w:t>
      </w:r>
      <w:proofErr w:type="spellStart"/>
      <w:r w:rsidRPr="00DB1C5D">
        <w:rPr>
          <w:sz w:val="20"/>
        </w:rPr>
        <w:t>późn</w:t>
      </w:r>
      <w:proofErr w:type="spellEnd"/>
      <w:r w:rsidRPr="00DB1C5D">
        <w:rPr>
          <w:sz w:val="20"/>
        </w:rPr>
        <w:t xml:space="preserve">. zm.) lub planowana przez </w:t>
      </w:r>
      <w:r w:rsidR="001B034D">
        <w:rPr>
          <w:sz w:val="20"/>
        </w:rPr>
        <w:t>nabywcę/następcę</w:t>
      </w:r>
      <w:r w:rsidRPr="00DB1C5D">
        <w:rPr>
          <w:sz w:val="20"/>
        </w:rPr>
        <w:t xml:space="preserve"> wartość robót budowlanych nie przekracza w złotych równowartość kwoty 14 000 euro (w przypadku robót, w odniesieniu do których nabywca / następca jest zobowiązany do stosowania ustawy - Prawo zamówień publicznych) – do wniosku może (lecz nie ma obowiązku) załączyć kosztorys inwestorski sporządzony zgodnie z ww. rozporządzeniem Ministra Infrastruktury z dnia 18 maja 2004 r. w sprawie określenia metod i podstaw sporządzania kosztorysu inwestorskiego (…). </w:t>
      </w:r>
    </w:p>
    <w:p w:rsidR="001B034D" w:rsidRDefault="001B034D" w:rsidP="00D53C1D">
      <w:pPr>
        <w:jc w:val="both"/>
        <w:rPr>
          <w:sz w:val="20"/>
        </w:rPr>
      </w:pPr>
    </w:p>
    <w:p w:rsidR="00D53C1D" w:rsidRPr="00C257B7" w:rsidRDefault="00D53C1D" w:rsidP="00D53C1D">
      <w:pPr>
        <w:jc w:val="both"/>
        <w:rPr>
          <w:sz w:val="20"/>
        </w:rPr>
      </w:pPr>
      <w:r w:rsidRPr="00DB1C5D">
        <w:rPr>
          <w:sz w:val="20"/>
        </w:rPr>
        <w:t xml:space="preserve">W przypadku, gdy ww. nabywca / następca nie sporządzi kosztorysu (jeśli planowany zakres tych robót dotyczy prostych prac, dla których ocena zasadności zakresu oraz racjonalności kosztów możliwa jest bez wiedzy specjalistycznej, jedynie na podstawie powszechnie dostępnych informacji), to zakres robót budowlanych formułuje w układzie odpowiadającym tabeli elementów scalonych i ujmuje w </w:t>
      </w:r>
      <w:r w:rsidRPr="00DB1C5D">
        <w:rPr>
          <w:i/>
          <w:sz w:val="20"/>
        </w:rPr>
        <w:t>Zestawieniu rzeczowo-finansowym operacji</w:t>
      </w:r>
      <w:r w:rsidRPr="00DB1C5D">
        <w:rPr>
          <w:sz w:val="20"/>
        </w:rPr>
        <w:t xml:space="preserve"> oraz Opisie zadań. </w:t>
      </w:r>
    </w:p>
    <w:p w:rsidR="00A6320F" w:rsidRDefault="00A6320F" w:rsidP="00D53C1D">
      <w:pPr>
        <w:jc w:val="both"/>
        <w:rPr>
          <w:sz w:val="20"/>
        </w:rPr>
      </w:pPr>
    </w:p>
    <w:p w:rsidR="00D53C1D" w:rsidRPr="00C257B7" w:rsidRDefault="00D53C1D" w:rsidP="00D53C1D">
      <w:pPr>
        <w:jc w:val="both"/>
        <w:rPr>
          <w:sz w:val="20"/>
        </w:rPr>
      </w:pPr>
      <w:r w:rsidRPr="00DB1C5D">
        <w:rPr>
          <w:sz w:val="20"/>
        </w:rPr>
        <w:t>W takim przypadku w Opisie zadań w kolumnie Uzasadnienie/Uwagi należy wskazać źródła, na podstawie których oszacowano wysokość planowanych do poniesienia wydatków oraz dla ułatwienia procedowania – dołączyć kopię dokumentów uzasadniających przyjęty dla danego zadania (kosztu) poziom cen (np. wydruki z Internetu, oferty sprzedawców).</w:t>
      </w:r>
    </w:p>
    <w:p w:rsidR="00A6320F" w:rsidRDefault="00A6320F" w:rsidP="00D53C1D">
      <w:pPr>
        <w:jc w:val="both"/>
        <w:rPr>
          <w:sz w:val="20"/>
        </w:rPr>
      </w:pPr>
    </w:p>
    <w:p w:rsidR="00D53C1D" w:rsidRDefault="00D53C1D" w:rsidP="00D53C1D">
      <w:pPr>
        <w:jc w:val="both"/>
        <w:rPr>
          <w:sz w:val="20"/>
        </w:rPr>
      </w:pPr>
      <w:r w:rsidRPr="00DB1C5D">
        <w:rPr>
          <w:sz w:val="20"/>
        </w:rPr>
        <w:t xml:space="preserve">Uwaga! Informacje dotyczące sposobu </w:t>
      </w:r>
      <w:r w:rsidRPr="00DB1C5D">
        <w:rPr>
          <w:sz w:val="20"/>
          <w:szCs w:val="20"/>
        </w:rPr>
        <w:t xml:space="preserve">rozliczania operacji, których przedmiotem są roboty budowlane zostały zawarte w Załączniku nr </w:t>
      </w:r>
      <w:r w:rsidR="00A6320F">
        <w:rPr>
          <w:sz w:val="20"/>
          <w:szCs w:val="20"/>
        </w:rPr>
        <w:t>1</w:t>
      </w:r>
      <w:r w:rsidRPr="00DB1C5D">
        <w:rPr>
          <w:sz w:val="20"/>
          <w:szCs w:val="20"/>
        </w:rPr>
        <w:t xml:space="preserve"> do niniejszej instrukcji.</w:t>
      </w:r>
      <w:r w:rsidRPr="00DB1C5D">
        <w:rPr>
          <w:sz w:val="20"/>
        </w:rPr>
        <w:t xml:space="preserve"> </w:t>
      </w:r>
    </w:p>
    <w:p w:rsidR="00A415F2" w:rsidRDefault="00A415F2" w:rsidP="00D53C1D">
      <w:pPr>
        <w:jc w:val="both"/>
        <w:rPr>
          <w:sz w:val="20"/>
        </w:rPr>
      </w:pPr>
    </w:p>
    <w:p w:rsidR="00D53C1D" w:rsidRPr="00C257B7" w:rsidRDefault="00D53C1D" w:rsidP="00D53C1D">
      <w:pPr>
        <w:jc w:val="both"/>
        <w:rPr>
          <w:sz w:val="20"/>
        </w:rPr>
      </w:pPr>
    </w:p>
    <w:p w:rsidR="00D53C1D" w:rsidRPr="00C257B7" w:rsidRDefault="00D53C1D" w:rsidP="00D53C1D">
      <w:pPr>
        <w:jc w:val="both"/>
        <w:rPr>
          <w:sz w:val="20"/>
        </w:rPr>
      </w:pPr>
      <w:r w:rsidRPr="00DB1C5D">
        <w:rPr>
          <w:b/>
          <w:sz w:val="20"/>
        </w:rPr>
        <w:t>3</w:t>
      </w:r>
      <w:r w:rsidR="00172680">
        <w:rPr>
          <w:b/>
          <w:sz w:val="20"/>
        </w:rPr>
        <w:t>2</w:t>
      </w:r>
      <w:r w:rsidRPr="00DB1C5D">
        <w:rPr>
          <w:b/>
          <w:sz w:val="20"/>
        </w:rPr>
        <w:t>. Szkice sytuacyjne oraz rysunki charakterystyczne</w:t>
      </w:r>
      <w:r w:rsidRPr="00DB1C5D">
        <w:rPr>
          <w:sz w:val="20"/>
        </w:rPr>
        <w:t xml:space="preserve"> – oryginał lub kopia </w:t>
      </w:r>
    </w:p>
    <w:p w:rsidR="00D53C1D" w:rsidRPr="00C257B7" w:rsidRDefault="00D53C1D" w:rsidP="00D53C1D">
      <w:pPr>
        <w:jc w:val="both"/>
        <w:rPr>
          <w:sz w:val="20"/>
        </w:rPr>
      </w:pPr>
      <w:r w:rsidRPr="00DB1C5D">
        <w:rPr>
          <w:sz w:val="20"/>
        </w:rPr>
        <w:t>Szkice powinny</w:t>
      </w:r>
      <w:r w:rsidRPr="00DB1C5D">
        <w:rPr>
          <w:b/>
          <w:sz w:val="20"/>
        </w:rPr>
        <w:t xml:space="preserve"> </w:t>
      </w:r>
      <w:r w:rsidRPr="00DB1C5D">
        <w:rPr>
          <w:sz w:val="20"/>
        </w:rPr>
        <w:t xml:space="preserve">pozwolić na identyfikację zakresu planowanych do wykonania prac, określić miejsca realizacji operacji i planowanych robót oraz umożliwić sprawdzenie przedmiaru robót. Szkice sytuacyjne oraz rysunki charakterystyczne </w:t>
      </w:r>
      <w:r w:rsidR="002D6686">
        <w:rPr>
          <w:sz w:val="20"/>
        </w:rPr>
        <w:t xml:space="preserve">nabywca / następca </w:t>
      </w:r>
      <w:r w:rsidRPr="00DB1C5D">
        <w:rPr>
          <w:sz w:val="20"/>
        </w:rPr>
        <w:t>może skopiować z projektu budowlanego.</w:t>
      </w:r>
    </w:p>
    <w:p w:rsidR="00D53C1D" w:rsidRDefault="00D53C1D" w:rsidP="00D53C1D">
      <w:pPr>
        <w:jc w:val="both"/>
        <w:rPr>
          <w:sz w:val="20"/>
        </w:rPr>
      </w:pPr>
      <w:r w:rsidRPr="00DB1C5D">
        <w:rPr>
          <w:sz w:val="20"/>
        </w:rPr>
        <w:t xml:space="preserve">W przypadku, gdy do realizacji robót budowlanych nie jest wymagane opracowanie projektu budowlanego, </w:t>
      </w:r>
      <w:r w:rsidR="002D6686">
        <w:rPr>
          <w:sz w:val="20"/>
        </w:rPr>
        <w:t xml:space="preserve">nabywca / następca </w:t>
      </w:r>
      <w:r w:rsidRPr="00DB1C5D">
        <w:rPr>
          <w:sz w:val="20"/>
        </w:rPr>
        <w:t xml:space="preserve">powinien wraz z wnioskiem dostarczyć opis zakresu planowanych do wykonania robót oraz rysunki zawierające charakterystyczne wymiary (długość, szerokość, wysokość), na podstawie których możliwe będzie określenie lokalizacji robót i weryfikacja przedmiaru. Dotyczy to szczególnie sytuacji, gdy planowany jest przykładowo remont połączony z modernizacją pomieszczeń, budynków, itp. W takiej sytuacji </w:t>
      </w:r>
      <w:r w:rsidR="001B034D">
        <w:rPr>
          <w:sz w:val="20"/>
        </w:rPr>
        <w:t>nabywca / następ</w:t>
      </w:r>
      <w:r w:rsidR="002D6686">
        <w:rPr>
          <w:sz w:val="20"/>
        </w:rPr>
        <w:t>c</w:t>
      </w:r>
      <w:r w:rsidR="001B034D">
        <w:rPr>
          <w:sz w:val="20"/>
        </w:rPr>
        <w:t>a</w:t>
      </w:r>
      <w:r w:rsidR="001B034D" w:rsidRPr="00DB1C5D">
        <w:rPr>
          <w:sz w:val="20"/>
        </w:rPr>
        <w:t xml:space="preserve"> </w:t>
      </w:r>
      <w:r w:rsidRPr="00DB1C5D">
        <w:rPr>
          <w:sz w:val="20"/>
        </w:rPr>
        <w:t>może wykonać te rysunki samodzielnie, lecz może być poproszony o uzupełnienie rysunków o niezbędne wymiary i opisy.</w:t>
      </w:r>
    </w:p>
    <w:p w:rsidR="00D53C1D" w:rsidRPr="00C257B7" w:rsidRDefault="00D53C1D" w:rsidP="00D53C1D">
      <w:pPr>
        <w:jc w:val="both"/>
        <w:rPr>
          <w:sz w:val="20"/>
        </w:rPr>
      </w:pPr>
    </w:p>
    <w:p w:rsidR="00D53C1D" w:rsidRPr="00C257B7" w:rsidRDefault="00D53C1D" w:rsidP="00D53C1D">
      <w:pPr>
        <w:jc w:val="both"/>
        <w:rPr>
          <w:b/>
          <w:i/>
          <w:sz w:val="20"/>
        </w:rPr>
      </w:pPr>
      <w:r w:rsidRPr="00DB1C5D">
        <w:rPr>
          <w:b/>
          <w:i/>
          <w:sz w:val="20"/>
        </w:rPr>
        <w:t>D. Inne załączniki</w:t>
      </w:r>
    </w:p>
    <w:p w:rsidR="00D53C1D" w:rsidRPr="00C257B7" w:rsidRDefault="00D53C1D" w:rsidP="00D53C1D">
      <w:pPr>
        <w:jc w:val="both"/>
        <w:rPr>
          <w:sz w:val="20"/>
        </w:rPr>
      </w:pPr>
      <w:r w:rsidRPr="00DB1C5D">
        <w:rPr>
          <w:sz w:val="20"/>
        </w:rPr>
        <w:t xml:space="preserve">Nabywca / następca może wpisać załączniki, które w jego opinii są niezbędne pracownikowi UM do oceny wniosku, a których nie wyszczególniono </w:t>
      </w:r>
      <w:r w:rsidRPr="00B5538A">
        <w:rPr>
          <w:sz w:val="20"/>
        </w:rPr>
        <w:t xml:space="preserve">w </w:t>
      </w:r>
      <w:r w:rsidR="00B501C2" w:rsidRPr="00B501C2">
        <w:rPr>
          <w:sz w:val="20"/>
        </w:rPr>
        <w:t xml:space="preserve">części </w:t>
      </w:r>
      <w:r w:rsidR="00B501C2" w:rsidRPr="00B501C2">
        <w:rPr>
          <w:b/>
          <w:sz w:val="20"/>
        </w:rPr>
        <w:t>VIII.</w:t>
      </w:r>
      <w:r w:rsidRPr="00DB1C5D">
        <w:rPr>
          <w:sz w:val="20"/>
        </w:rPr>
        <w:t xml:space="preserve"> </w:t>
      </w:r>
    </w:p>
    <w:p w:rsidR="00D53C1D" w:rsidRDefault="00D53C1D" w:rsidP="00D53C1D">
      <w:pPr>
        <w:jc w:val="both"/>
        <w:rPr>
          <w:sz w:val="20"/>
          <w:u w:val="single"/>
        </w:rPr>
      </w:pPr>
    </w:p>
    <w:p w:rsidR="00D53C1D" w:rsidRPr="00C257B7" w:rsidRDefault="00D53C1D" w:rsidP="00D53C1D">
      <w:pPr>
        <w:jc w:val="both"/>
        <w:rPr>
          <w:sz w:val="20"/>
        </w:rPr>
      </w:pPr>
      <w:r w:rsidRPr="00586F5B">
        <w:rPr>
          <w:b/>
          <w:sz w:val="20"/>
        </w:rPr>
        <w:t>RAZEM</w:t>
      </w:r>
      <w:r w:rsidRPr="00DB1C5D">
        <w:rPr>
          <w:sz w:val="20"/>
        </w:rPr>
        <w:t xml:space="preserve"> Należy podać liczbę złożonych załączników. </w:t>
      </w:r>
    </w:p>
    <w:p w:rsidR="00D53C1D" w:rsidRDefault="00D53C1D" w:rsidP="00D53C1D">
      <w:pPr>
        <w:jc w:val="both"/>
        <w:rPr>
          <w:b/>
          <w:sz w:val="20"/>
        </w:rPr>
      </w:pPr>
    </w:p>
    <w:p w:rsidR="00E2690B" w:rsidRPr="00C257B7" w:rsidRDefault="00172680" w:rsidP="00E2690B">
      <w:pPr>
        <w:jc w:val="both"/>
        <w:rPr>
          <w:b/>
          <w:sz w:val="20"/>
        </w:rPr>
      </w:pPr>
      <w:r>
        <w:rPr>
          <w:b/>
          <w:sz w:val="20"/>
        </w:rPr>
        <w:t>IX</w:t>
      </w:r>
      <w:r w:rsidR="00E2690B" w:rsidRPr="00DB1C5D">
        <w:rPr>
          <w:b/>
          <w:sz w:val="20"/>
        </w:rPr>
        <w:t xml:space="preserve">. Oświadczenia i zobowiązania </w:t>
      </w:r>
      <w:r w:rsidR="00E2690B">
        <w:rPr>
          <w:b/>
          <w:sz w:val="20"/>
        </w:rPr>
        <w:t>n</w:t>
      </w:r>
      <w:r w:rsidR="00E2690B" w:rsidRPr="00DB1C5D">
        <w:rPr>
          <w:b/>
          <w:sz w:val="20"/>
        </w:rPr>
        <w:t xml:space="preserve">abywcy / </w:t>
      </w:r>
      <w:r w:rsidR="00E2690B">
        <w:rPr>
          <w:b/>
          <w:sz w:val="20"/>
        </w:rPr>
        <w:t>n</w:t>
      </w:r>
      <w:r w:rsidR="003923F8">
        <w:rPr>
          <w:b/>
          <w:sz w:val="20"/>
        </w:rPr>
        <w:t>astępcy pr</w:t>
      </w:r>
      <w:r w:rsidR="00E2690B" w:rsidRPr="00DB1C5D">
        <w:rPr>
          <w:b/>
          <w:sz w:val="20"/>
        </w:rPr>
        <w:t>awnego</w:t>
      </w:r>
    </w:p>
    <w:p w:rsidR="00394725" w:rsidRDefault="00394725" w:rsidP="00E2690B">
      <w:pPr>
        <w:jc w:val="both"/>
        <w:rPr>
          <w:sz w:val="20"/>
        </w:rPr>
      </w:pPr>
    </w:p>
    <w:p w:rsidR="00E2690B" w:rsidRPr="00C257B7" w:rsidRDefault="00AE52A6" w:rsidP="00E2690B">
      <w:pPr>
        <w:jc w:val="both"/>
        <w:rPr>
          <w:sz w:val="20"/>
        </w:rPr>
      </w:pPr>
      <w:r w:rsidRPr="00A04CD4">
        <w:rPr>
          <w:sz w:val="20"/>
        </w:rPr>
        <w:t xml:space="preserve">W pkt. 1 – należy wpisać wnioskowaną kwotę, o jaką ubiega się nabywca / następca - kwota musi być równa kwocie z sekcji IV FINANSOWANIE OPERACJI, pole </w:t>
      </w:r>
      <w:r w:rsidR="00583460" w:rsidRPr="00A04CD4">
        <w:rPr>
          <w:sz w:val="20"/>
        </w:rPr>
        <w:t>22</w:t>
      </w:r>
      <w:r w:rsidRPr="00A04CD4">
        <w:rPr>
          <w:sz w:val="20"/>
        </w:rPr>
        <w:t>.</w:t>
      </w:r>
    </w:p>
    <w:p w:rsidR="00394725" w:rsidRDefault="00394725" w:rsidP="00E2690B">
      <w:pPr>
        <w:jc w:val="both"/>
        <w:rPr>
          <w:sz w:val="20"/>
        </w:rPr>
      </w:pPr>
    </w:p>
    <w:p w:rsidR="00E2690B" w:rsidRDefault="00E2690B" w:rsidP="00E2690B">
      <w:pPr>
        <w:jc w:val="both"/>
        <w:rPr>
          <w:sz w:val="20"/>
        </w:rPr>
      </w:pPr>
      <w:r w:rsidRPr="00DB1C5D">
        <w:rPr>
          <w:sz w:val="20"/>
        </w:rPr>
        <w:t xml:space="preserve">W przypadku, gdy nabywca / następca wnioskuje o wypłacenie zaliczki na mocy przepisów ustawy z dnia 22 września 2006 r. </w:t>
      </w:r>
      <w:r w:rsidRPr="00DB1C5D">
        <w:rPr>
          <w:i/>
          <w:sz w:val="20"/>
        </w:rPr>
        <w:t>o uruchamianiu środków pochodzących z budżetu Unii Europejskiej przeznaczonych na finansowanie wspólnej polityki rolnej</w:t>
      </w:r>
      <w:r w:rsidRPr="00DB1C5D">
        <w:rPr>
          <w:sz w:val="20"/>
        </w:rPr>
        <w:t xml:space="preserve">, należy zaznaczyć TAK w </w:t>
      </w:r>
      <w:proofErr w:type="spellStart"/>
      <w:r w:rsidRPr="00DB1C5D">
        <w:rPr>
          <w:sz w:val="20"/>
        </w:rPr>
        <w:t>pkt</w:t>
      </w:r>
      <w:proofErr w:type="spellEnd"/>
      <w:r w:rsidRPr="00DB1C5D">
        <w:rPr>
          <w:sz w:val="20"/>
        </w:rPr>
        <w:t xml:space="preserve"> 2a, natomiast w </w:t>
      </w:r>
      <w:proofErr w:type="spellStart"/>
      <w:r w:rsidRPr="00DB1C5D">
        <w:rPr>
          <w:sz w:val="20"/>
        </w:rPr>
        <w:t>pkt</w:t>
      </w:r>
      <w:proofErr w:type="spellEnd"/>
      <w:r w:rsidRPr="00DB1C5D">
        <w:rPr>
          <w:sz w:val="20"/>
        </w:rPr>
        <w:t xml:space="preserve"> 2b wpisać wnioskowaną kwotę zaliczki. </w:t>
      </w:r>
    </w:p>
    <w:p w:rsidR="00E2690B" w:rsidRPr="00C257B7" w:rsidRDefault="00AE52A6" w:rsidP="00E2690B">
      <w:pPr>
        <w:jc w:val="both"/>
        <w:rPr>
          <w:sz w:val="20"/>
        </w:rPr>
      </w:pPr>
      <w:r w:rsidRPr="00A04CD4">
        <w:rPr>
          <w:sz w:val="20"/>
        </w:rPr>
        <w:t xml:space="preserve">Kwota ta musi być równa kwocie z sekcji IV </w:t>
      </w:r>
      <w:r w:rsidR="003A288D">
        <w:rPr>
          <w:sz w:val="20"/>
        </w:rPr>
        <w:t xml:space="preserve">PLAN </w:t>
      </w:r>
      <w:r w:rsidRPr="00A04CD4">
        <w:rPr>
          <w:sz w:val="20"/>
        </w:rPr>
        <w:t>FINANSOW</w:t>
      </w:r>
      <w:r w:rsidR="003A288D">
        <w:rPr>
          <w:sz w:val="20"/>
        </w:rPr>
        <w:t>Y</w:t>
      </w:r>
      <w:r w:rsidRPr="00A04CD4">
        <w:rPr>
          <w:sz w:val="20"/>
        </w:rPr>
        <w:t>, pole 2</w:t>
      </w:r>
      <w:r w:rsidR="00281DBF" w:rsidRPr="00A04CD4">
        <w:rPr>
          <w:sz w:val="20"/>
        </w:rPr>
        <w:t>3</w:t>
      </w:r>
      <w:r w:rsidRPr="00A04CD4">
        <w:rPr>
          <w:sz w:val="20"/>
        </w:rPr>
        <w:t>.3.</w:t>
      </w:r>
    </w:p>
    <w:p w:rsidR="00E2690B" w:rsidRPr="00C257B7" w:rsidRDefault="00E2690B" w:rsidP="00E2690B">
      <w:pPr>
        <w:jc w:val="both"/>
        <w:rPr>
          <w:sz w:val="20"/>
        </w:rPr>
      </w:pPr>
      <w:r w:rsidRPr="00DB1C5D">
        <w:rPr>
          <w:sz w:val="20"/>
        </w:rPr>
        <w:t xml:space="preserve">W przypadku, gdy nabywca / następca nie ubiega się o zaliczkę należy zaznaczyć NIE w </w:t>
      </w:r>
      <w:proofErr w:type="spellStart"/>
      <w:r w:rsidRPr="00DB1C5D">
        <w:rPr>
          <w:sz w:val="20"/>
        </w:rPr>
        <w:t>pkt</w:t>
      </w:r>
      <w:proofErr w:type="spellEnd"/>
      <w:r w:rsidRPr="00DB1C5D">
        <w:rPr>
          <w:sz w:val="20"/>
        </w:rPr>
        <w:t xml:space="preserve"> 2a. </w:t>
      </w:r>
    </w:p>
    <w:p w:rsidR="00E2690B" w:rsidRDefault="00E2690B" w:rsidP="00E2690B">
      <w:pPr>
        <w:jc w:val="both"/>
        <w:rPr>
          <w:sz w:val="20"/>
        </w:rPr>
      </w:pPr>
    </w:p>
    <w:p w:rsidR="00E2690B" w:rsidRDefault="00E2690B" w:rsidP="00E2690B">
      <w:pPr>
        <w:jc w:val="both"/>
        <w:rPr>
          <w:sz w:val="20"/>
        </w:rPr>
      </w:pPr>
      <w:r w:rsidRPr="00DB1C5D">
        <w:rPr>
          <w:sz w:val="20"/>
        </w:rPr>
        <w:t xml:space="preserve">Na podstawie wymogu określonego w art. 75 ust.1 lit. c) pkt. i) Rozporządzenia Rady (WE) Nr 1698/2005 z dnia 20 września 2005 r. w sprawie wsparcia rozwoju obszarów wiejskich przez Europejski Fundusz Rolny na rzecz Rozwoju Obszarów Wiejskich (EFRROW), nabywcy / następcy realizujący operacje w ramach PROW 2007-2013 są </w:t>
      </w:r>
      <w:r w:rsidRPr="00DB1C5D">
        <w:rPr>
          <w:sz w:val="20"/>
        </w:rPr>
        <w:lastRenderedPageBreak/>
        <w:t xml:space="preserve">zobowiązani do prowadzenia oddzielnego systemu rachunkowości albo korzystania z odpowiedniego kodu rachunkowego dla wszystkich zdarzeń gospodarczych (transakcji) związanych z realizacją operacji, tj. kosztów </w:t>
      </w:r>
      <w:proofErr w:type="spellStart"/>
      <w:r w:rsidRPr="00DB1C5D">
        <w:rPr>
          <w:sz w:val="20"/>
        </w:rPr>
        <w:t>kwalifikowalnych</w:t>
      </w:r>
      <w:proofErr w:type="spellEnd"/>
      <w:r w:rsidRPr="00DB1C5D">
        <w:rPr>
          <w:sz w:val="20"/>
        </w:rPr>
        <w:t xml:space="preserve">. </w:t>
      </w:r>
    </w:p>
    <w:p w:rsidR="00394725" w:rsidRDefault="00394725" w:rsidP="00E2690B">
      <w:pPr>
        <w:jc w:val="both"/>
        <w:rPr>
          <w:sz w:val="20"/>
        </w:rPr>
      </w:pPr>
    </w:p>
    <w:p w:rsidR="00E2690B" w:rsidRDefault="00E2690B" w:rsidP="00E2690B">
      <w:pPr>
        <w:jc w:val="both"/>
        <w:rPr>
          <w:sz w:val="20"/>
        </w:rPr>
      </w:pPr>
      <w:r w:rsidRPr="00DB1C5D">
        <w:rPr>
          <w:sz w:val="20"/>
        </w:rPr>
        <w:t>Na nabywcy / następcy spoczywa obowiązek udowodnienia, że niniejsze wymogi zostały zachowane.</w:t>
      </w:r>
    </w:p>
    <w:p w:rsidR="00A04CD4" w:rsidRDefault="00A04CD4" w:rsidP="00E2690B">
      <w:pPr>
        <w:jc w:val="both"/>
        <w:rPr>
          <w:sz w:val="20"/>
        </w:rPr>
      </w:pPr>
    </w:p>
    <w:p w:rsidR="00E2690B" w:rsidRDefault="00E2690B" w:rsidP="00E2690B">
      <w:pPr>
        <w:jc w:val="both"/>
        <w:rPr>
          <w:sz w:val="20"/>
        </w:rPr>
      </w:pPr>
      <w:r w:rsidRPr="00BD3F1C">
        <w:rPr>
          <w:sz w:val="20"/>
        </w:rPr>
        <w:t>W przypadku Wnioskodawców, którzy złożyli wnioski o przyznanie pomocy przed dniem 30 sierpnia 2010 r., jeżeli przepisy rozporządzenia z dnia 19 sierpnia 2010 r. zmieniającego rozporządzenie w sprawie szczegółowych warunków i trybu przyznawania oraz wypłaty pomocy finansowej w ramach działania „Wdrażanie lokalnych strategii rozwoju” objętego Programem Rozwoju Obszarów Wiejskich na lata 2007-2013 (Dz. U z 2010 r. Nr 158, poz. 1067) nie zaczęły obowiązywać w trakcie trwania naboru, w ramach którego złożono wniosek o przyznanie pomocy, złożone wraz z wnioskiem o płatność faktury lub inne dokumenty o równoważnej wartości dowodowej, muszą być opatrzone na odwrocie adnotacją wskazującą numer rachunku analitycznego lub kodu rachunkowego albo numerem pozycji w „</w:t>
      </w:r>
      <w:r w:rsidRPr="00BD3F1C">
        <w:rPr>
          <w:i/>
          <w:sz w:val="20"/>
        </w:rPr>
        <w:t>Zestawieniu wszystkich dokumentów księgowych dotyczących operacji</w:t>
      </w:r>
      <w:r w:rsidR="005868B9">
        <w:rPr>
          <w:sz w:val="20"/>
        </w:rPr>
        <w:t>”.</w:t>
      </w:r>
    </w:p>
    <w:p w:rsidR="005F6890" w:rsidRDefault="005F6890" w:rsidP="00E2690B">
      <w:pPr>
        <w:jc w:val="both"/>
        <w:rPr>
          <w:sz w:val="20"/>
        </w:rPr>
      </w:pPr>
    </w:p>
    <w:p w:rsidR="00E2690B" w:rsidRDefault="00E2690B" w:rsidP="00E2690B">
      <w:pPr>
        <w:jc w:val="both"/>
        <w:rPr>
          <w:sz w:val="20"/>
        </w:rPr>
      </w:pPr>
      <w:r w:rsidRPr="00DB1C5D">
        <w:rPr>
          <w:sz w:val="20"/>
        </w:rPr>
        <w:t xml:space="preserve">W przypadku </w:t>
      </w:r>
      <w:r w:rsidR="00A04CD4">
        <w:rPr>
          <w:sz w:val="20"/>
        </w:rPr>
        <w:t xml:space="preserve">Wnioskodawcy </w:t>
      </w:r>
      <w:r w:rsidRPr="00DB1C5D">
        <w:rPr>
          <w:sz w:val="20"/>
        </w:rPr>
        <w:t>prowadzącego księgi rachunkowe i sporządzającego sprawozdania finansowe zgodnie z zasadami określonymi w ustawie z dnia 29 września 1994 r. o rachunkowości (Dz. U. z 2009 r. Nr 152, poz. 1223 z </w:t>
      </w:r>
      <w:proofErr w:type="spellStart"/>
      <w:r w:rsidRPr="00DB1C5D">
        <w:rPr>
          <w:sz w:val="20"/>
        </w:rPr>
        <w:t>późn</w:t>
      </w:r>
      <w:proofErr w:type="spellEnd"/>
      <w:r w:rsidRPr="00DB1C5D">
        <w:rPr>
          <w:sz w:val="20"/>
        </w:rPr>
        <w:t>. zm.), którzy złożyli wnioski o przyznanie pomocy:</w:t>
      </w:r>
    </w:p>
    <w:p w:rsidR="00E2690B" w:rsidRDefault="005F6890" w:rsidP="00E2690B">
      <w:pPr>
        <w:jc w:val="both"/>
        <w:rPr>
          <w:sz w:val="20"/>
        </w:rPr>
      </w:pPr>
      <w:r>
        <w:rPr>
          <w:sz w:val="20"/>
        </w:rPr>
        <w:t xml:space="preserve">1) </w:t>
      </w:r>
      <w:r w:rsidR="00E2690B" w:rsidRPr="00DB1C5D">
        <w:rPr>
          <w:sz w:val="20"/>
        </w:rPr>
        <w:t>nie wcześniej niż w dniu 30 sierpnia 2010 r. albo</w:t>
      </w:r>
    </w:p>
    <w:p w:rsidR="00E2690B" w:rsidRDefault="005F6890" w:rsidP="00E2690B">
      <w:pPr>
        <w:jc w:val="both"/>
        <w:rPr>
          <w:sz w:val="20"/>
        </w:rPr>
      </w:pPr>
      <w:r>
        <w:rPr>
          <w:sz w:val="20"/>
        </w:rPr>
        <w:t xml:space="preserve">2) </w:t>
      </w:r>
      <w:r w:rsidR="00E2690B" w:rsidRPr="00DB1C5D">
        <w:rPr>
          <w:sz w:val="20"/>
        </w:rPr>
        <w:t>przed dniem 30 sierpnia 2010 r. jeżeli przepisy nowelizującego rozporządzenia zaczęły obowiązywać w trakcie trwania naboru, w ramach którego złożono wniosek o przyznanie pomocy,</w:t>
      </w:r>
      <w:r w:rsidR="003A288D">
        <w:rPr>
          <w:sz w:val="20"/>
        </w:rPr>
        <w:t xml:space="preserve"> </w:t>
      </w:r>
      <w:r w:rsidR="00E2690B" w:rsidRPr="00DB1C5D">
        <w:rPr>
          <w:sz w:val="20"/>
        </w:rPr>
        <w:t xml:space="preserve">przez „oddzielny system rachunkowości albo odpowiedni kod rachunkowy”, o którym mowa w przepisach art. 75 ust. 1 lit. c) pkt. i) Rozporządzenia Rady (WE) Nr 1698/2005 należy rozumieć ewidencję księgową wyodrębnioną w ramach prowadzonych przez Beneficjentów ksiąg rachunkowych, a nie odrębne księgi rachunkowe. </w:t>
      </w:r>
    </w:p>
    <w:p w:rsidR="00394725" w:rsidRDefault="00394725" w:rsidP="00E2690B">
      <w:pPr>
        <w:jc w:val="both"/>
        <w:rPr>
          <w:sz w:val="20"/>
        </w:rPr>
      </w:pPr>
    </w:p>
    <w:p w:rsidR="00E2690B" w:rsidRDefault="00E2690B" w:rsidP="00E2690B">
      <w:pPr>
        <w:jc w:val="both"/>
        <w:rPr>
          <w:sz w:val="20"/>
        </w:rPr>
      </w:pPr>
      <w:r w:rsidRPr="00DB1C5D">
        <w:rPr>
          <w:sz w:val="20"/>
        </w:rPr>
        <w:t xml:space="preserve">Wymóg dla tej grupy </w:t>
      </w:r>
      <w:r w:rsidR="00A04CD4">
        <w:rPr>
          <w:sz w:val="20"/>
        </w:rPr>
        <w:t xml:space="preserve">Wnioskodawców </w:t>
      </w:r>
      <w:r w:rsidRPr="00DB1C5D">
        <w:rPr>
          <w:sz w:val="20"/>
        </w:rPr>
        <w:t xml:space="preserve">obowiązuje od nowego roku obrotowego w rozumieniu przepisów o rachunkowości dla wszystkich spraw rozpoczętych na podstawie wniosków o przyznanie pomocy składanych w ww. terminach. </w:t>
      </w:r>
    </w:p>
    <w:p w:rsidR="00E2690B" w:rsidRDefault="00E2690B" w:rsidP="00E2690B">
      <w:pPr>
        <w:jc w:val="both"/>
        <w:rPr>
          <w:sz w:val="20"/>
        </w:rPr>
      </w:pPr>
      <w:r w:rsidRPr="00DB1C5D">
        <w:rPr>
          <w:sz w:val="20"/>
        </w:rPr>
        <w:t>Aby właściwie prowadzić wyodrębnioną ewidencję księgową ww. nabywcy / następcy powinni:</w:t>
      </w:r>
    </w:p>
    <w:p w:rsidR="00E2690B" w:rsidRPr="00394725" w:rsidRDefault="00E2690B" w:rsidP="001E4AA6">
      <w:pPr>
        <w:pStyle w:val="Akapitzlist"/>
        <w:numPr>
          <w:ilvl w:val="0"/>
          <w:numId w:val="34"/>
        </w:numPr>
        <w:ind w:left="142" w:hanging="142"/>
        <w:jc w:val="both"/>
        <w:rPr>
          <w:sz w:val="20"/>
        </w:rPr>
      </w:pPr>
      <w:r w:rsidRPr="00394725">
        <w:rPr>
          <w:sz w:val="20"/>
        </w:rPr>
        <w:t xml:space="preserve">wprowadzić dodatkowe konta syntetyczne i analityczne, pozwalające na wyodrębnienie zdarzeń związanych tylko </w:t>
      </w:r>
      <w:r w:rsidR="00394725">
        <w:rPr>
          <w:sz w:val="20"/>
        </w:rPr>
        <w:br/>
      </w:r>
      <w:r w:rsidRPr="00394725">
        <w:rPr>
          <w:sz w:val="20"/>
        </w:rPr>
        <w:t xml:space="preserve">z daną operacją, w układzie umożliwiającym spełnienie wymagań w zakresie sprawozdawczości i kontroli oraz </w:t>
      </w:r>
      <w:r w:rsidR="00394725">
        <w:rPr>
          <w:sz w:val="20"/>
        </w:rPr>
        <w:br/>
      </w:r>
      <w:r w:rsidRPr="00394725">
        <w:rPr>
          <w:sz w:val="20"/>
        </w:rPr>
        <w:t xml:space="preserve">w zakresie sporządzania zestawienia z komputerowego systemu księgowego. Wyodrębnienie obowiązuje dla wszystkich zespołów kont, na których będzie dokonywana ewidencja zdarzeń związanych z operacją </w:t>
      </w:r>
    </w:p>
    <w:p w:rsidR="00E2690B" w:rsidRDefault="00E2690B" w:rsidP="00E2690B">
      <w:pPr>
        <w:jc w:val="both"/>
        <w:rPr>
          <w:sz w:val="20"/>
        </w:rPr>
      </w:pPr>
      <w:r w:rsidRPr="00DB1C5D">
        <w:rPr>
          <w:sz w:val="20"/>
        </w:rPr>
        <w:t xml:space="preserve">lub </w:t>
      </w:r>
    </w:p>
    <w:p w:rsidR="00E2690B" w:rsidRPr="00394725" w:rsidRDefault="00E2690B" w:rsidP="001E4AA6">
      <w:pPr>
        <w:pStyle w:val="Akapitzlist"/>
        <w:numPr>
          <w:ilvl w:val="0"/>
          <w:numId w:val="34"/>
        </w:numPr>
        <w:ind w:left="142" w:hanging="142"/>
        <w:jc w:val="both"/>
        <w:rPr>
          <w:sz w:val="20"/>
        </w:rPr>
      </w:pPr>
      <w:r w:rsidRPr="00394725">
        <w:rPr>
          <w:sz w:val="20"/>
        </w:rPr>
        <w:t>wprowadzić odpowiedni kod księgowy dla wszystkich transakcji oraz kont księgowych związanych z daną operacją. Wyodrębniony kod księgowy oznacza odpowiedni symbol, numer, wyróżnik stosowany przy rejestracji, ewidencji lub oznaczeniu dokumentu, który umożliwia sporządzanie zestawień, w tym komputerowych, w określonym przedziale czasowym ujmujących wszystkie zdarzenia związane tylko z daną operacją.</w:t>
      </w:r>
    </w:p>
    <w:p w:rsidR="00E2690B" w:rsidRDefault="00E2690B" w:rsidP="00E2690B">
      <w:pPr>
        <w:jc w:val="both"/>
        <w:rPr>
          <w:sz w:val="20"/>
        </w:rPr>
      </w:pPr>
    </w:p>
    <w:p w:rsidR="00E2690B" w:rsidRDefault="00E2690B" w:rsidP="00E2690B">
      <w:pPr>
        <w:jc w:val="both"/>
      </w:pPr>
      <w:r w:rsidRPr="00DB1C5D">
        <w:rPr>
          <w:sz w:val="20"/>
        </w:rPr>
        <w:t xml:space="preserve">W przypadku </w:t>
      </w:r>
      <w:r w:rsidR="008566E0">
        <w:rPr>
          <w:sz w:val="20"/>
        </w:rPr>
        <w:t>Wnioskodawców</w:t>
      </w:r>
      <w:r w:rsidRPr="00DB1C5D">
        <w:rPr>
          <w:sz w:val="20"/>
        </w:rPr>
        <w:t>, nie zobowiązanych na podstawie aktualnych przepisów do prowadzenia ksiąg rachunkowych i sporządzania sprawozdania finansowego zgodnie z zasadami określonymi w ustawie z dnia 29 września 1994 r. o rachunkowości, w tym także prowadzących podatkową księgę przychodów i rozchodów, którzy złożyli wnioski o przyznanie pomocy:</w:t>
      </w:r>
    </w:p>
    <w:p w:rsidR="00E2690B" w:rsidRPr="00394725" w:rsidRDefault="00E2690B" w:rsidP="001E4AA6">
      <w:pPr>
        <w:pStyle w:val="Akapitzlist"/>
        <w:numPr>
          <w:ilvl w:val="0"/>
          <w:numId w:val="35"/>
        </w:numPr>
        <w:ind w:left="284" w:hanging="284"/>
        <w:jc w:val="both"/>
        <w:rPr>
          <w:sz w:val="20"/>
        </w:rPr>
      </w:pPr>
      <w:r w:rsidRPr="00394725">
        <w:rPr>
          <w:sz w:val="20"/>
        </w:rPr>
        <w:t>nie wcześniej niż w dniu 30 sierpnia 2010 r. albo</w:t>
      </w:r>
    </w:p>
    <w:p w:rsidR="00676A7F" w:rsidRDefault="00E2690B" w:rsidP="00676A7F">
      <w:pPr>
        <w:pStyle w:val="Akapitzlist"/>
        <w:numPr>
          <w:ilvl w:val="0"/>
          <w:numId w:val="35"/>
        </w:numPr>
        <w:tabs>
          <w:tab w:val="left" w:pos="284"/>
        </w:tabs>
        <w:ind w:left="0" w:firstLine="0"/>
        <w:jc w:val="both"/>
        <w:rPr>
          <w:i/>
        </w:rPr>
      </w:pPr>
      <w:r w:rsidRPr="00394725">
        <w:rPr>
          <w:sz w:val="20"/>
        </w:rPr>
        <w:t>przed dniem 30 sierpnia 2010 r. jeżeli przepisy nowelizującego rozporządzenia zaczęły obowiązywać w trakcie trwania naboru, w ramach którego złożono wniosek o przyznanie pomocy,</w:t>
      </w:r>
      <w:r w:rsidR="006C6DFB">
        <w:rPr>
          <w:sz w:val="20"/>
        </w:rPr>
        <w:t xml:space="preserve"> </w:t>
      </w:r>
      <w:r w:rsidR="00033D52" w:rsidRPr="00033D52">
        <w:rPr>
          <w:sz w:val="20"/>
        </w:rPr>
        <w:t xml:space="preserve">przez „oddzielny system rachunkowości albo odpowiedni kod rachunkowy”, o którym mowa w rozporządzeniu należy rozumieć zestawienie faktur lub równoważnych dokumentów księgowych sporządzone zgodnie ze wzorem ustalonym we wniosku o płatność dla </w:t>
      </w:r>
      <w:r w:rsidR="00033D52" w:rsidRPr="00033D52">
        <w:rPr>
          <w:i/>
          <w:sz w:val="20"/>
        </w:rPr>
        <w:t>Wykazu faktur lub dokumentów o równoważnej wartości dowodowej dokumentujących poniesione koszty.</w:t>
      </w:r>
    </w:p>
    <w:p w:rsidR="00A545AA" w:rsidRDefault="00A545AA" w:rsidP="006C6DFB">
      <w:pPr>
        <w:jc w:val="both"/>
        <w:rPr>
          <w:sz w:val="20"/>
        </w:rPr>
      </w:pPr>
    </w:p>
    <w:p w:rsidR="00E2690B" w:rsidRDefault="00E2690B" w:rsidP="00E2690B">
      <w:pPr>
        <w:jc w:val="both"/>
      </w:pPr>
      <w:r w:rsidRPr="00DB1C5D">
        <w:rPr>
          <w:sz w:val="20"/>
        </w:rPr>
        <w:t xml:space="preserve">Zastosowane przez </w:t>
      </w:r>
      <w:r w:rsidR="00630EE5">
        <w:rPr>
          <w:sz w:val="20"/>
        </w:rPr>
        <w:t xml:space="preserve">Wnioskodawców </w:t>
      </w:r>
      <w:r w:rsidRPr="00DB1C5D">
        <w:rPr>
          <w:sz w:val="20"/>
        </w:rPr>
        <w:t xml:space="preserve">odpowiednie wyróżnienie lub oznaczenie należy przenieść do kolumny nr 3 do </w:t>
      </w:r>
      <w:r w:rsidRPr="00A545AA">
        <w:rPr>
          <w:i/>
          <w:sz w:val="20"/>
        </w:rPr>
        <w:t>Wykazu faktur lub dokumentów o równoważnej wartości dowodowej dokumentujących poniesione koszty</w:t>
      </w:r>
      <w:r w:rsidRPr="00DB1C5D">
        <w:rPr>
          <w:sz w:val="20"/>
        </w:rPr>
        <w:t xml:space="preserve"> we wniosku o płatność.</w:t>
      </w:r>
    </w:p>
    <w:p w:rsidR="00A545AA" w:rsidRDefault="00A545AA" w:rsidP="00E2690B">
      <w:pPr>
        <w:jc w:val="both"/>
        <w:rPr>
          <w:sz w:val="20"/>
        </w:rPr>
      </w:pPr>
    </w:p>
    <w:p w:rsidR="00E2690B" w:rsidRDefault="00E2690B" w:rsidP="00E2690B">
      <w:pPr>
        <w:jc w:val="both"/>
        <w:rPr>
          <w:sz w:val="20"/>
        </w:rPr>
      </w:pPr>
      <w:r w:rsidRPr="00DB1C5D">
        <w:rPr>
          <w:sz w:val="20"/>
        </w:rPr>
        <w:t xml:space="preserve">Zestawienie to musi być prowadzone na bieżąco, od momentu poniesienia kosztów w ramach operacji oraz musi być przechowywane przez </w:t>
      </w:r>
      <w:r w:rsidR="00630EE5">
        <w:rPr>
          <w:sz w:val="20"/>
        </w:rPr>
        <w:t>Wnioskodawców (nabywców/ następców)</w:t>
      </w:r>
      <w:r w:rsidRPr="00DB1C5D">
        <w:rPr>
          <w:sz w:val="20"/>
        </w:rPr>
        <w:t xml:space="preserve"> przez okres realizacji operacji oraz w tzw. okresie związania celem (jeśli operacja dotyczyła kosztów inwestycyjnych). </w:t>
      </w:r>
    </w:p>
    <w:p w:rsidR="00A545AA" w:rsidRDefault="00A545AA" w:rsidP="00E2690B">
      <w:pPr>
        <w:jc w:val="both"/>
        <w:rPr>
          <w:sz w:val="20"/>
        </w:rPr>
      </w:pPr>
    </w:p>
    <w:p w:rsidR="00E2690B" w:rsidRDefault="00E2690B" w:rsidP="00E2690B">
      <w:pPr>
        <w:jc w:val="both"/>
        <w:rPr>
          <w:sz w:val="20"/>
        </w:rPr>
      </w:pPr>
      <w:r w:rsidRPr="00DB1C5D">
        <w:rPr>
          <w:sz w:val="20"/>
        </w:rPr>
        <w:t xml:space="preserve">Wymóg dla tej grupy </w:t>
      </w:r>
      <w:proofErr w:type="spellStart"/>
      <w:r w:rsidR="00630EE5">
        <w:rPr>
          <w:sz w:val="20"/>
        </w:rPr>
        <w:t>Wniskodawców</w:t>
      </w:r>
      <w:proofErr w:type="spellEnd"/>
      <w:r w:rsidRPr="00DB1C5D">
        <w:rPr>
          <w:sz w:val="20"/>
        </w:rPr>
        <w:t xml:space="preserve"> obowiązuje od dnia 30 sierpnia 2010 r. (data wejścia w życie nowelizacji rozporządzenia).</w:t>
      </w:r>
    </w:p>
    <w:p w:rsidR="00E2690B" w:rsidRDefault="00E2690B" w:rsidP="00E2690B">
      <w:pPr>
        <w:jc w:val="both"/>
        <w:rPr>
          <w:sz w:val="20"/>
        </w:rPr>
      </w:pPr>
      <w:r w:rsidRPr="00DB1C5D">
        <w:rPr>
          <w:sz w:val="20"/>
        </w:rPr>
        <w:t xml:space="preserve">Weryfikacja spełniania powyższego wymogu będzie prowadzona w ramach kontroli administracyjnej wniosku o płatność. </w:t>
      </w:r>
    </w:p>
    <w:p w:rsidR="00A545AA" w:rsidRDefault="00A545AA" w:rsidP="00E2690B">
      <w:pPr>
        <w:jc w:val="both"/>
        <w:rPr>
          <w:sz w:val="20"/>
        </w:rPr>
      </w:pPr>
    </w:p>
    <w:p w:rsidR="00E2690B" w:rsidRDefault="00E2690B" w:rsidP="00E2690B">
      <w:pPr>
        <w:jc w:val="both"/>
        <w:rPr>
          <w:sz w:val="20"/>
        </w:rPr>
      </w:pPr>
      <w:r w:rsidRPr="00DB1C5D">
        <w:rPr>
          <w:sz w:val="20"/>
        </w:rPr>
        <w:t xml:space="preserve">W przypadku gdy zdarzenie powodujące poniesienie kosztów </w:t>
      </w:r>
      <w:proofErr w:type="spellStart"/>
      <w:r w:rsidRPr="00DB1C5D">
        <w:rPr>
          <w:sz w:val="20"/>
        </w:rPr>
        <w:t>kwalifikowalnych</w:t>
      </w:r>
      <w:proofErr w:type="spellEnd"/>
      <w:r w:rsidRPr="00DB1C5D">
        <w:rPr>
          <w:sz w:val="20"/>
        </w:rPr>
        <w:t xml:space="preserve"> nie zostało uwzględnione w oddzielnym systemie rachunkowości albo do identyfikacji nie wykorzystano odpowiedniego kodu rachunkowego, o których mowa w art. 75 ust. 1 lit. C pkt. I Rozporządzenia Nr 1698/2005, koszty te będą podlegać refundacji w wysokości pomniejszonej o 10 %.</w:t>
      </w:r>
    </w:p>
    <w:p w:rsidR="00E2690B" w:rsidRPr="00C257B7" w:rsidRDefault="00E2690B" w:rsidP="00E2690B">
      <w:pPr>
        <w:jc w:val="both"/>
        <w:rPr>
          <w:sz w:val="20"/>
        </w:rPr>
      </w:pPr>
      <w:r w:rsidRPr="00DB1C5D">
        <w:rPr>
          <w:sz w:val="20"/>
        </w:rPr>
        <w:t xml:space="preserve">Po zapoznaniu się z treścią Sekcji </w:t>
      </w:r>
      <w:r w:rsidR="00A92AC8">
        <w:rPr>
          <w:sz w:val="20"/>
        </w:rPr>
        <w:t>IX.</w:t>
      </w:r>
      <w:r w:rsidRPr="00DB1C5D">
        <w:rPr>
          <w:sz w:val="20"/>
        </w:rPr>
        <w:t xml:space="preserve"> OŚWIADCZENIA I ZOBOWIĄZANIA NABYWCY / NASTĘPCY należy wpisać w polu miejscowość i data: </w:t>
      </w:r>
      <w:r w:rsidR="00A545AA">
        <w:rPr>
          <w:b/>
          <w:sz w:val="20"/>
        </w:rPr>
        <w:t>miejscowość i</w:t>
      </w:r>
      <w:r w:rsidRPr="00A545AA">
        <w:rPr>
          <w:b/>
          <w:sz w:val="20"/>
        </w:rPr>
        <w:t xml:space="preserve"> datę</w:t>
      </w:r>
      <w:r w:rsidRPr="00DB1C5D">
        <w:rPr>
          <w:sz w:val="20"/>
        </w:rPr>
        <w:t xml:space="preserve"> w formacie </w:t>
      </w:r>
      <w:proofErr w:type="spellStart"/>
      <w:r w:rsidRPr="00DB1C5D">
        <w:rPr>
          <w:sz w:val="20"/>
        </w:rPr>
        <w:t>dzień-miesiąc-rok</w:t>
      </w:r>
      <w:proofErr w:type="spellEnd"/>
      <w:r w:rsidRPr="00DB1C5D">
        <w:rPr>
          <w:sz w:val="20"/>
        </w:rPr>
        <w:t xml:space="preserve"> oraz </w:t>
      </w:r>
      <w:r w:rsidR="00A545AA">
        <w:rPr>
          <w:sz w:val="20"/>
        </w:rPr>
        <w:br/>
      </w:r>
      <w:r w:rsidRPr="00DB1C5D">
        <w:rPr>
          <w:sz w:val="20"/>
        </w:rPr>
        <w:t xml:space="preserve">w polu: </w:t>
      </w:r>
      <w:r w:rsidRPr="00A545AA">
        <w:rPr>
          <w:b/>
          <w:sz w:val="20"/>
        </w:rPr>
        <w:t xml:space="preserve">podpis </w:t>
      </w:r>
      <w:r w:rsidR="00A545AA">
        <w:rPr>
          <w:b/>
          <w:sz w:val="20"/>
        </w:rPr>
        <w:t>N</w:t>
      </w:r>
      <w:r w:rsidRPr="00A545AA">
        <w:rPr>
          <w:b/>
          <w:sz w:val="20"/>
        </w:rPr>
        <w:t xml:space="preserve">abywcy / </w:t>
      </w:r>
      <w:r w:rsidR="00A545AA">
        <w:rPr>
          <w:b/>
          <w:sz w:val="20"/>
        </w:rPr>
        <w:t>N</w:t>
      </w:r>
      <w:r w:rsidRPr="00A545AA">
        <w:rPr>
          <w:b/>
          <w:sz w:val="20"/>
        </w:rPr>
        <w:t xml:space="preserve">astępcy albo osób reprezentujących </w:t>
      </w:r>
      <w:r w:rsidR="005956EE">
        <w:rPr>
          <w:b/>
          <w:sz w:val="20"/>
        </w:rPr>
        <w:t>Nabywc</w:t>
      </w:r>
      <w:r w:rsidR="001C420F">
        <w:rPr>
          <w:b/>
          <w:sz w:val="20"/>
        </w:rPr>
        <w:t>y</w:t>
      </w:r>
      <w:r w:rsidR="00A545AA">
        <w:rPr>
          <w:b/>
          <w:sz w:val="20"/>
        </w:rPr>
        <w:t xml:space="preserve"> / Następc</w:t>
      </w:r>
      <w:r w:rsidR="001C420F">
        <w:rPr>
          <w:b/>
          <w:sz w:val="20"/>
        </w:rPr>
        <w:t>y</w:t>
      </w:r>
      <w:r w:rsidRPr="00A545AA">
        <w:rPr>
          <w:b/>
          <w:sz w:val="20"/>
        </w:rPr>
        <w:t xml:space="preserve"> albo pełnomocnika</w:t>
      </w:r>
      <w:r w:rsidRPr="00DB1C5D">
        <w:rPr>
          <w:sz w:val="20"/>
        </w:rPr>
        <w:t xml:space="preserve"> złożyć w wyznaczonym miejscu pieczęć imienną i podpisy albo czytelne podpisy osób reprezentujących.</w:t>
      </w:r>
    </w:p>
    <w:p w:rsidR="00A545AA" w:rsidRDefault="00A545AA" w:rsidP="00E2690B">
      <w:pPr>
        <w:jc w:val="both"/>
        <w:rPr>
          <w:b/>
          <w:sz w:val="20"/>
        </w:rPr>
      </w:pPr>
    </w:p>
    <w:p w:rsidR="00E2690B" w:rsidRPr="00A545AA" w:rsidRDefault="00E2690B" w:rsidP="00E2690B">
      <w:pPr>
        <w:jc w:val="both"/>
        <w:rPr>
          <w:b/>
          <w:sz w:val="20"/>
        </w:rPr>
      </w:pPr>
      <w:r w:rsidRPr="00A545AA">
        <w:rPr>
          <w:b/>
          <w:sz w:val="20"/>
        </w:rPr>
        <w:t>Uwaga!</w:t>
      </w:r>
    </w:p>
    <w:p w:rsidR="00E2690B" w:rsidRDefault="00E2690B" w:rsidP="00E2690B">
      <w:pPr>
        <w:jc w:val="both"/>
        <w:rPr>
          <w:sz w:val="20"/>
        </w:rPr>
      </w:pPr>
      <w:r w:rsidRPr="00DB1C5D">
        <w:rPr>
          <w:sz w:val="20"/>
        </w:rPr>
        <w:t>Pod</w:t>
      </w:r>
      <w:r w:rsidR="005956EE">
        <w:rPr>
          <w:sz w:val="20"/>
        </w:rPr>
        <w:t>pisując Oświadczenie (…) nabywca / następca</w:t>
      </w:r>
      <w:r w:rsidRPr="00DB1C5D">
        <w:rPr>
          <w:sz w:val="20"/>
        </w:rPr>
        <w:t xml:space="preserve"> </w:t>
      </w:r>
      <w:r w:rsidR="005956EE">
        <w:rPr>
          <w:sz w:val="20"/>
        </w:rPr>
        <w:t>przyjmuje</w:t>
      </w:r>
      <w:r w:rsidRPr="00DB1C5D">
        <w:rPr>
          <w:sz w:val="20"/>
        </w:rPr>
        <w:t xml:space="preserve"> do wiadomości, że ich dane mogą być przetwarzane przez organy </w:t>
      </w:r>
      <w:proofErr w:type="spellStart"/>
      <w:r w:rsidRPr="00DB1C5D">
        <w:rPr>
          <w:sz w:val="20"/>
        </w:rPr>
        <w:t>audytowe</w:t>
      </w:r>
      <w:proofErr w:type="spellEnd"/>
      <w:r w:rsidRPr="00DB1C5D">
        <w:rPr>
          <w:sz w:val="20"/>
        </w:rPr>
        <w:t xml:space="preserve"> i dochodzeniowe Wspólnot i państw członkowskich dla zabezpieczenia interesów finansowych Wspólnot.</w:t>
      </w:r>
    </w:p>
    <w:p w:rsidR="00A92AC8" w:rsidRDefault="00A92AC8" w:rsidP="00E2690B">
      <w:pPr>
        <w:jc w:val="both"/>
        <w:rPr>
          <w:sz w:val="20"/>
        </w:rPr>
      </w:pPr>
    </w:p>
    <w:p w:rsidR="00E2690B" w:rsidRDefault="00E2690B" w:rsidP="00E2690B">
      <w:pPr>
        <w:jc w:val="both"/>
        <w:rPr>
          <w:sz w:val="20"/>
        </w:rPr>
      </w:pPr>
      <w:r w:rsidRPr="00DB1C5D">
        <w:rPr>
          <w:sz w:val="20"/>
        </w:rPr>
        <w:t xml:space="preserve">Dodatkowo, nabywca / następca będący osobą fizyczną (w tym również prowadzący działalność gospodarczą) przyjmuje do wiadomości, iż jego dane osobowe przechowywane i przetwarzane będą przez LGD, która dokonuje wyboru operacji do finansowania, Samorząd Województwa właściwy ze względu na siedzibę ww. LGD oraz Agencję Restrukturyzacji i Modernizacji Rolnictwa z siedzibą: 00-175 Warszawa Al. Jana Pawła II 70, zgodnie z przepisami ustawy z dnia 29 sierpnia 1997 r. o ochronie danych osobowych (tj. </w:t>
      </w:r>
      <w:proofErr w:type="spellStart"/>
      <w:r w:rsidRPr="00DB1C5D">
        <w:rPr>
          <w:sz w:val="20"/>
        </w:rPr>
        <w:t>Dz.U</w:t>
      </w:r>
      <w:proofErr w:type="spellEnd"/>
      <w:r w:rsidRPr="00DB1C5D">
        <w:rPr>
          <w:sz w:val="20"/>
        </w:rPr>
        <w:t xml:space="preserve">. z 2002 r. Nr 101, poz. 926 z </w:t>
      </w:r>
      <w:proofErr w:type="spellStart"/>
      <w:r w:rsidRPr="00DB1C5D">
        <w:rPr>
          <w:sz w:val="20"/>
        </w:rPr>
        <w:t>późn</w:t>
      </w:r>
      <w:proofErr w:type="spellEnd"/>
      <w:r w:rsidRPr="00DB1C5D">
        <w:rPr>
          <w:sz w:val="20"/>
        </w:rPr>
        <w:t xml:space="preserve">. zm.) </w:t>
      </w:r>
      <w:r w:rsidR="00A545AA">
        <w:rPr>
          <w:sz w:val="20"/>
        </w:rPr>
        <w:br/>
      </w:r>
      <w:r w:rsidRPr="00DB1C5D">
        <w:rPr>
          <w:sz w:val="20"/>
        </w:rPr>
        <w:t xml:space="preserve">w celu przyznania pomocy finansowej i płatności w ramach działania „Wdrażanie lokalnych strategii rozwoju” </w:t>
      </w:r>
      <w:r w:rsidR="00A545AA">
        <w:rPr>
          <w:sz w:val="20"/>
        </w:rPr>
        <w:br/>
      </w:r>
      <w:r w:rsidRPr="00DB1C5D">
        <w:rPr>
          <w:sz w:val="20"/>
        </w:rPr>
        <w:t xml:space="preserve">w zakresie małych projektów. </w:t>
      </w:r>
      <w:r w:rsidR="005956EE">
        <w:rPr>
          <w:sz w:val="20"/>
        </w:rPr>
        <w:t>N</w:t>
      </w:r>
      <w:r w:rsidRPr="00DB1C5D">
        <w:rPr>
          <w:sz w:val="20"/>
        </w:rPr>
        <w:t>abywcy / następcy przysługuje prawo do wglądu i poprawiania swoich danych osobowych.</w:t>
      </w:r>
    </w:p>
    <w:p w:rsidR="00A545AA" w:rsidRDefault="00A545AA" w:rsidP="00E2690B">
      <w:pPr>
        <w:jc w:val="both"/>
        <w:rPr>
          <w:sz w:val="20"/>
        </w:rPr>
      </w:pPr>
    </w:p>
    <w:p w:rsidR="00E2690B" w:rsidRDefault="00A545AA" w:rsidP="00E2690B">
      <w:pPr>
        <w:jc w:val="both"/>
        <w:rPr>
          <w:sz w:val="20"/>
        </w:rPr>
      </w:pPr>
      <w:r>
        <w:rPr>
          <w:sz w:val="20"/>
        </w:rPr>
        <w:t>N</w:t>
      </w:r>
      <w:r w:rsidR="005956EE">
        <w:rPr>
          <w:sz w:val="20"/>
        </w:rPr>
        <w:t xml:space="preserve">abywcy / następcy </w:t>
      </w:r>
      <w:r w:rsidR="00E2690B" w:rsidRPr="00DB1C5D">
        <w:rPr>
          <w:sz w:val="20"/>
        </w:rPr>
        <w:t xml:space="preserve">nie będący osobami fizycznymi (w tym również prowadzącymi działalność gospodarczą) przyjmują do wiadomości, że przyznana kwota płatności z tytułu przyznanej pomocy w ramach działania „Wdrażanie lokalnych strategii rozwoju” w zakresie małych projektów, zostanie opublikowana na stronie internetowej </w:t>
      </w:r>
      <w:proofErr w:type="spellStart"/>
      <w:r w:rsidR="00E2690B" w:rsidRPr="00DB1C5D">
        <w:rPr>
          <w:sz w:val="20"/>
        </w:rPr>
        <w:t>MRiRW</w:t>
      </w:r>
      <w:proofErr w:type="spellEnd"/>
      <w:r w:rsidR="00E2690B" w:rsidRPr="00DB1C5D">
        <w:rPr>
          <w:sz w:val="20"/>
        </w:rPr>
        <w:t>.</w:t>
      </w:r>
    </w:p>
    <w:p w:rsidR="0083436E" w:rsidRPr="00E2690B" w:rsidRDefault="00E2690B" w:rsidP="00D53C1D">
      <w:pPr>
        <w:jc w:val="both"/>
        <w:rPr>
          <w:sz w:val="20"/>
        </w:rPr>
      </w:pPr>
      <w:r w:rsidRPr="00DB1C5D">
        <w:rPr>
          <w:sz w:val="20"/>
        </w:rPr>
        <w:br w:type="page"/>
      </w:r>
    </w:p>
    <w:p w:rsidR="0083436E" w:rsidRDefault="0083436E" w:rsidP="00A545AA">
      <w:pPr>
        <w:jc w:val="right"/>
        <w:rPr>
          <w:sz w:val="20"/>
        </w:rPr>
      </w:pPr>
      <w:r w:rsidRPr="00DB1C5D">
        <w:rPr>
          <w:sz w:val="20"/>
        </w:rPr>
        <w:lastRenderedPageBreak/>
        <w:t>Załącznik nr 1</w:t>
      </w:r>
    </w:p>
    <w:p w:rsidR="00A545AA" w:rsidRDefault="00A545AA" w:rsidP="0083436E">
      <w:pPr>
        <w:jc w:val="both"/>
        <w:rPr>
          <w:sz w:val="20"/>
        </w:rPr>
      </w:pPr>
    </w:p>
    <w:p w:rsidR="0083436E" w:rsidRDefault="0083436E" w:rsidP="00A545AA">
      <w:pPr>
        <w:jc w:val="center"/>
        <w:rPr>
          <w:b/>
          <w:sz w:val="20"/>
        </w:rPr>
      </w:pPr>
      <w:r w:rsidRPr="00A545AA">
        <w:rPr>
          <w:b/>
          <w:sz w:val="20"/>
        </w:rPr>
        <w:t>Rozliczanie robót budowlanych</w:t>
      </w:r>
    </w:p>
    <w:p w:rsidR="00A545AA" w:rsidRPr="00A545AA" w:rsidRDefault="00A545AA" w:rsidP="00A545AA">
      <w:pPr>
        <w:jc w:val="center"/>
        <w:rPr>
          <w:b/>
          <w:sz w:val="20"/>
        </w:rPr>
      </w:pPr>
    </w:p>
    <w:p w:rsidR="0083436E" w:rsidRPr="00936FC8" w:rsidRDefault="0083436E" w:rsidP="0083436E">
      <w:pPr>
        <w:jc w:val="both"/>
        <w:rPr>
          <w:b/>
          <w:sz w:val="20"/>
        </w:rPr>
      </w:pPr>
      <w:r w:rsidRPr="00936FC8">
        <w:rPr>
          <w:b/>
          <w:sz w:val="20"/>
        </w:rPr>
        <w:t>I.</w:t>
      </w:r>
    </w:p>
    <w:p w:rsidR="0083436E" w:rsidRDefault="0083436E" w:rsidP="0083436E">
      <w:pPr>
        <w:jc w:val="both"/>
        <w:rPr>
          <w:sz w:val="20"/>
        </w:rPr>
      </w:pPr>
      <w:r w:rsidRPr="00DB1C5D">
        <w:rPr>
          <w:sz w:val="20"/>
        </w:rPr>
        <w:t>Jeśli nabywca / następca jest zobowiązany do stosowania ustawy Prawo zamówień publicznych (</w:t>
      </w:r>
      <w:proofErr w:type="spellStart"/>
      <w:r w:rsidRPr="00DB1C5D">
        <w:rPr>
          <w:sz w:val="20"/>
        </w:rPr>
        <w:t>Dz.U</w:t>
      </w:r>
      <w:proofErr w:type="spellEnd"/>
      <w:r w:rsidRPr="00DB1C5D">
        <w:rPr>
          <w:sz w:val="20"/>
        </w:rPr>
        <w:t xml:space="preserve">. z 2010r. Nr 113, poz. 759, z </w:t>
      </w:r>
      <w:proofErr w:type="spellStart"/>
      <w:r w:rsidRPr="00DB1C5D">
        <w:rPr>
          <w:sz w:val="20"/>
        </w:rPr>
        <w:t>późn</w:t>
      </w:r>
      <w:proofErr w:type="spellEnd"/>
      <w:r w:rsidRPr="00DB1C5D">
        <w:rPr>
          <w:sz w:val="20"/>
        </w:rPr>
        <w:t xml:space="preserve">. zm.) oraz jednocześnie planowana przez </w:t>
      </w:r>
      <w:r w:rsidR="00A92AC8">
        <w:rPr>
          <w:sz w:val="20"/>
        </w:rPr>
        <w:t>nabywcę / następcę</w:t>
      </w:r>
      <w:r w:rsidRPr="00DB1C5D">
        <w:rPr>
          <w:sz w:val="20"/>
        </w:rPr>
        <w:t xml:space="preserve"> wartość robót budowlanych przekracza w złotych równowartość kwoty 14 000 euro – do wniosku obligatoryjnie załącza kosztorys inwestorski sporządzony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w:t>
      </w:r>
      <w:proofErr w:type="spellStart"/>
      <w:r w:rsidRPr="00DB1C5D">
        <w:rPr>
          <w:sz w:val="20"/>
        </w:rPr>
        <w:t>Dz.U</w:t>
      </w:r>
      <w:proofErr w:type="spellEnd"/>
      <w:r w:rsidRPr="00DB1C5D">
        <w:rPr>
          <w:sz w:val="20"/>
        </w:rPr>
        <w:t>. Nr 130 poz. 1389).</w:t>
      </w:r>
    </w:p>
    <w:p w:rsidR="00A545AA" w:rsidRDefault="00A545AA" w:rsidP="0083436E">
      <w:pPr>
        <w:jc w:val="both"/>
        <w:rPr>
          <w:sz w:val="20"/>
        </w:rPr>
      </w:pPr>
    </w:p>
    <w:p w:rsidR="0083436E" w:rsidRDefault="0083436E" w:rsidP="0083436E">
      <w:pPr>
        <w:jc w:val="both"/>
        <w:rPr>
          <w:sz w:val="20"/>
        </w:rPr>
      </w:pPr>
      <w:r w:rsidRPr="00DB1C5D">
        <w:rPr>
          <w:sz w:val="20"/>
        </w:rPr>
        <w:t>Jeśli nabywca / następca nie jest zobowiązany do stosowania ustawy Prawo zamówień publicznych (</w:t>
      </w:r>
      <w:proofErr w:type="spellStart"/>
      <w:r w:rsidRPr="00DB1C5D">
        <w:rPr>
          <w:sz w:val="20"/>
        </w:rPr>
        <w:t>Dz.U</w:t>
      </w:r>
      <w:proofErr w:type="spellEnd"/>
      <w:r w:rsidRPr="00DB1C5D">
        <w:rPr>
          <w:sz w:val="20"/>
        </w:rPr>
        <w:t xml:space="preserve">. z 2010 r. Nr 113, poz. 759, z </w:t>
      </w:r>
      <w:proofErr w:type="spellStart"/>
      <w:r w:rsidRPr="00DB1C5D">
        <w:rPr>
          <w:sz w:val="20"/>
        </w:rPr>
        <w:t>późn</w:t>
      </w:r>
      <w:proofErr w:type="spellEnd"/>
      <w:r w:rsidRPr="00DB1C5D">
        <w:rPr>
          <w:sz w:val="20"/>
        </w:rPr>
        <w:t xml:space="preserve">. zm.) lub planowana przez </w:t>
      </w:r>
      <w:r w:rsidR="00A92AC8">
        <w:rPr>
          <w:sz w:val="20"/>
        </w:rPr>
        <w:t>nabywcę / następcę</w:t>
      </w:r>
      <w:r w:rsidR="00A92AC8" w:rsidRPr="00DB1C5D">
        <w:rPr>
          <w:sz w:val="20"/>
        </w:rPr>
        <w:t xml:space="preserve"> </w:t>
      </w:r>
      <w:r w:rsidRPr="00DB1C5D">
        <w:rPr>
          <w:sz w:val="20"/>
        </w:rPr>
        <w:t xml:space="preserve">wartość robót budowlanych nie przekracza w złotych równowartość kwoty 14 000 euro (w przypadku robót, w odniesieniu do których nabywca / następca jest zobowiązany do stosowania ustawy - Prawo zamówień publicznych) – do wniosku może (lecz nie ma obowiązku) załączyć kosztorys inwestorski sporządzony zgodnie z ww. rozporządzeniem Ministra Infrastruktury z dnia 18 maja 2004 r. w sprawie określenia metod i podstaw sporządzania kosztorysu inwestorskiego (…). </w:t>
      </w:r>
    </w:p>
    <w:p w:rsidR="00A545AA" w:rsidRDefault="00A545AA" w:rsidP="0083436E">
      <w:pPr>
        <w:jc w:val="both"/>
        <w:rPr>
          <w:sz w:val="20"/>
        </w:rPr>
      </w:pPr>
    </w:p>
    <w:p w:rsidR="0083436E" w:rsidRDefault="0083436E" w:rsidP="0083436E">
      <w:pPr>
        <w:jc w:val="both"/>
        <w:rPr>
          <w:sz w:val="20"/>
        </w:rPr>
      </w:pPr>
      <w:r w:rsidRPr="00DB1C5D">
        <w:rPr>
          <w:sz w:val="20"/>
        </w:rPr>
        <w:t xml:space="preserve">W przypadku, gdy ww. nabywca / następca </w:t>
      </w:r>
      <w:r w:rsidR="00C17618">
        <w:rPr>
          <w:sz w:val="20"/>
        </w:rPr>
        <w:t>n</w:t>
      </w:r>
      <w:r w:rsidRPr="00DB1C5D">
        <w:rPr>
          <w:sz w:val="20"/>
        </w:rPr>
        <w:t xml:space="preserve">ie sporządzi kosztorysu (jeśli planowany zakres tych robót dotyczy prostych prac, dla których ocena zasadności zakresu oraz racjonalności kosztów możliwa jest bez wiedzy specjalistycznej, jedynie na podstawie powszechnie dostępnych informacji), to zakres robót budowlanych formułuje w układzie odpowiadającym tabeli elementów scalonych i ujmuje w Zestawieniu rzeczowo-finansowym operacji oraz Opisie zadań. </w:t>
      </w:r>
    </w:p>
    <w:p w:rsidR="00A545AA" w:rsidRDefault="00A545AA" w:rsidP="0083436E">
      <w:pPr>
        <w:jc w:val="both"/>
        <w:rPr>
          <w:sz w:val="20"/>
        </w:rPr>
      </w:pPr>
    </w:p>
    <w:p w:rsidR="0083436E" w:rsidRDefault="0083436E" w:rsidP="0083436E">
      <w:pPr>
        <w:jc w:val="both"/>
        <w:rPr>
          <w:sz w:val="20"/>
        </w:rPr>
      </w:pPr>
      <w:r w:rsidRPr="00DB1C5D">
        <w:rPr>
          <w:sz w:val="20"/>
        </w:rPr>
        <w:t>W takim przypadku w Opisie zadań w kolumnie Uzasadnienie / Uwagi należy wskazać źródła, na podstawie których oszacowano wysokość planowanych do poniesienia wydatków oraz dla ułatwienia procedowania – dołączyć kopię dokumentów uzasadniających przyjęty dla danego zadania (kosztu) poziom cen (np. wydruki z Internetu, oferty sprzedawców).</w:t>
      </w:r>
    </w:p>
    <w:p w:rsidR="00A545AA" w:rsidRDefault="00A545AA" w:rsidP="0083436E">
      <w:pPr>
        <w:jc w:val="both"/>
        <w:rPr>
          <w:sz w:val="20"/>
        </w:rPr>
      </w:pPr>
    </w:p>
    <w:p w:rsidR="0083436E" w:rsidRDefault="0083436E" w:rsidP="0083436E">
      <w:pPr>
        <w:jc w:val="both"/>
        <w:rPr>
          <w:sz w:val="20"/>
        </w:rPr>
      </w:pPr>
      <w:r w:rsidRPr="00DB1C5D">
        <w:rPr>
          <w:sz w:val="20"/>
        </w:rPr>
        <w:t>Kosztorys inwestorski uznaje się za kompletny i dopuszczalny jako załącznik do wniosku, jeżeli zawiera następujące elementy:</w:t>
      </w:r>
    </w:p>
    <w:p w:rsidR="0083436E" w:rsidRDefault="0083436E" w:rsidP="001E4AA6">
      <w:pPr>
        <w:pStyle w:val="Akapitzlist"/>
        <w:numPr>
          <w:ilvl w:val="0"/>
          <w:numId w:val="32"/>
        </w:numPr>
        <w:jc w:val="both"/>
        <w:rPr>
          <w:sz w:val="20"/>
        </w:rPr>
      </w:pPr>
      <w:r w:rsidRPr="00DB1C5D">
        <w:rPr>
          <w:sz w:val="20"/>
        </w:rPr>
        <w:t>tytuł projektu,</w:t>
      </w:r>
    </w:p>
    <w:p w:rsidR="0083436E" w:rsidRDefault="0083436E" w:rsidP="001E4AA6">
      <w:pPr>
        <w:pStyle w:val="Akapitzlist"/>
        <w:numPr>
          <w:ilvl w:val="0"/>
          <w:numId w:val="32"/>
        </w:numPr>
        <w:jc w:val="both"/>
        <w:rPr>
          <w:sz w:val="20"/>
        </w:rPr>
      </w:pPr>
      <w:r w:rsidRPr="00DB1C5D">
        <w:rPr>
          <w:sz w:val="20"/>
        </w:rPr>
        <w:t>nazwę obiektu lub robót budowlanych z podaniem lokalizacji,</w:t>
      </w:r>
    </w:p>
    <w:p w:rsidR="0083436E" w:rsidRDefault="0083436E" w:rsidP="001E4AA6">
      <w:pPr>
        <w:pStyle w:val="Akapitzlist"/>
        <w:numPr>
          <w:ilvl w:val="0"/>
          <w:numId w:val="32"/>
        </w:numPr>
        <w:jc w:val="both"/>
        <w:rPr>
          <w:sz w:val="20"/>
        </w:rPr>
      </w:pPr>
      <w:r w:rsidRPr="00DB1C5D">
        <w:rPr>
          <w:sz w:val="20"/>
        </w:rPr>
        <w:t>imię, nazwisko i adres albo nazwę i adres nabywcy / następcy oraz jego podpis,</w:t>
      </w:r>
    </w:p>
    <w:p w:rsidR="0083436E" w:rsidRDefault="0083436E" w:rsidP="001E4AA6">
      <w:pPr>
        <w:pStyle w:val="Akapitzlist"/>
        <w:numPr>
          <w:ilvl w:val="0"/>
          <w:numId w:val="32"/>
        </w:numPr>
        <w:jc w:val="both"/>
        <w:rPr>
          <w:sz w:val="20"/>
        </w:rPr>
      </w:pPr>
      <w:r w:rsidRPr="00DB1C5D">
        <w:rPr>
          <w:sz w:val="20"/>
        </w:rPr>
        <w:t>nazwę i adres jednostki opracowującej kosztorys;</w:t>
      </w:r>
    </w:p>
    <w:p w:rsidR="0083436E" w:rsidRDefault="0083436E" w:rsidP="001E4AA6">
      <w:pPr>
        <w:pStyle w:val="Akapitzlist"/>
        <w:numPr>
          <w:ilvl w:val="0"/>
          <w:numId w:val="32"/>
        </w:numPr>
        <w:jc w:val="both"/>
        <w:rPr>
          <w:sz w:val="20"/>
        </w:rPr>
      </w:pPr>
      <w:r w:rsidRPr="00DB1C5D">
        <w:rPr>
          <w:sz w:val="20"/>
        </w:rPr>
        <w:t>imiona i nazwiska, określenie funkcji osób opracowujących kosztorys oraz ich podpisy,</w:t>
      </w:r>
    </w:p>
    <w:p w:rsidR="0083436E" w:rsidRDefault="0083436E" w:rsidP="001E4AA6">
      <w:pPr>
        <w:pStyle w:val="Akapitzlist"/>
        <w:numPr>
          <w:ilvl w:val="0"/>
          <w:numId w:val="32"/>
        </w:numPr>
        <w:jc w:val="both"/>
        <w:rPr>
          <w:sz w:val="20"/>
        </w:rPr>
      </w:pPr>
      <w:r w:rsidRPr="00DB1C5D">
        <w:rPr>
          <w:sz w:val="20"/>
        </w:rPr>
        <w:t>wartość kosztorysową robót budowlanych,</w:t>
      </w:r>
    </w:p>
    <w:p w:rsidR="0083436E" w:rsidRDefault="0083436E" w:rsidP="001E4AA6">
      <w:pPr>
        <w:pStyle w:val="Akapitzlist"/>
        <w:numPr>
          <w:ilvl w:val="0"/>
          <w:numId w:val="32"/>
        </w:numPr>
        <w:jc w:val="both"/>
        <w:rPr>
          <w:sz w:val="20"/>
        </w:rPr>
      </w:pPr>
      <w:r w:rsidRPr="00DB1C5D">
        <w:rPr>
          <w:sz w:val="20"/>
        </w:rPr>
        <w:t>datę opracowania kosztorysu,</w:t>
      </w:r>
    </w:p>
    <w:p w:rsidR="0083436E" w:rsidRDefault="0083436E" w:rsidP="001E4AA6">
      <w:pPr>
        <w:pStyle w:val="Akapitzlist"/>
        <w:numPr>
          <w:ilvl w:val="0"/>
          <w:numId w:val="32"/>
        </w:numPr>
        <w:jc w:val="both"/>
        <w:rPr>
          <w:sz w:val="20"/>
        </w:rPr>
      </w:pPr>
      <w:r w:rsidRPr="00DB1C5D">
        <w:rPr>
          <w:sz w:val="20"/>
        </w:rPr>
        <w:t>ogólną charakterystykę obiektu lub robót budowlanych zawierającą krótki opis techniczny wraz z istotnymi parametrami, które określają wielkość obiektu lub robót,</w:t>
      </w:r>
    </w:p>
    <w:p w:rsidR="0083436E" w:rsidRDefault="0083436E" w:rsidP="001E4AA6">
      <w:pPr>
        <w:pStyle w:val="Akapitzlist"/>
        <w:numPr>
          <w:ilvl w:val="0"/>
          <w:numId w:val="32"/>
        </w:numPr>
        <w:jc w:val="both"/>
        <w:rPr>
          <w:sz w:val="20"/>
        </w:rPr>
      </w:pPr>
      <w:r w:rsidRPr="00DB1C5D">
        <w:rPr>
          <w:sz w:val="20"/>
        </w:rPr>
        <w:t>przedmiar robót,</w:t>
      </w:r>
    </w:p>
    <w:p w:rsidR="0083436E" w:rsidRDefault="0083436E" w:rsidP="001E4AA6">
      <w:pPr>
        <w:pStyle w:val="Akapitzlist"/>
        <w:numPr>
          <w:ilvl w:val="0"/>
          <w:numId w:val="32"/>
        </w:numPr>
        <w:jc w:val="both"/>
        <w:rPr>
          <w:sz w:val="20"/>
        </w:rPr>
      </w:pPr>
      <w:r w:rsidRPr="00DB1C5D">
        <w:rPr>
          <w:sz w:val="20"/>
        </w:rPr>
        <w:t>kalkulację uproszczoną,</w:t>
      </w:r>
    </w:p>
    <w:p w:rsidR="0083436E" w:rsidRDefault="0083436E" w:rsidP="001E4AA6">
      <w:pPr>
        <w:pStyle w:val="Akapitzlist"/>
        <w:numPr>
          <w:ilvl w:val="0"/>
          <w:numId w:val="32"/>
        </w:numPr>
        <w:jc w:val="both"/>
        <w:rPr>
          <w:sz w:val="20"/>
        </w:rPr>
      </w:pPr>
      <w:r w:rsidRPr="00DB1C5D">
        <w:rPr>
          <w:sz w:val="20"/>
        </w:rPr>
        <w:t>tabelę wartości elementów scalonych, sporządzoną w postaci sumarycznego zestawienia wartości robót określonych przedmiarem robót, łącznie z narzutami kosztów pośrednich i zysku, odniesionych do elementu obiektu lub zbiorczych rodzajów robót.</w:t>
      </w:r>
    </w:p>
    <w:p w:rsidR="0083436E" w:rsidRDefault="0083436E" w:rsidP="001E4AA6">
      <w:pPr>
        <w:pStyle w:val="Akapitzlist"/>
        <w:numPr>
          <w:ilvl w:val="0"/>
          <w:numId w:val="32"/>
        </w:numPr>
        <w:jc w:val="both"/>
        <w:rPr>
          <w:sz w:val="20"/>
        </w:rPr>
      </w:pPr>
      <w:r w:rsidRPr="00DB1C5D">
        <w:rPr>
          <w:sz w:val="20"/>
        </w:rPr>
        <w:t>załączniki – założenia wyjściowe do kosztorysowania, kalkulację szczegółowe cen jednostkowych, analizy indywidualne nakładów rzeczowych oraz analizy własne cen czynników produkcji i wskaźników narzutów kosztów pośrednich i zysku.</w:t>
      </w:r>
    </w:p>
    <w:p w:rsidR="00A545AA" w:rsidRDefault="00A545AA" w:rsidP="0083436E">
      <w:pPr>
        <w:jc w:val="both"/>
        <w:rPr>
          <w:sz w:val="20"/>
        </w:rPr>
      </w:pPr>
    </w:p>
    <w:p w:rsidR="0083436E" w:rsidRDefault="0083436E" w:rsidP="0083436E">
      <w:pPr>
        <w:jc w:val="both"/>
        <w:rPr>
          <w:sz w:val="20"/>
        </w:rPr>
      </w:pPr>
      <w:r w:rsidRPr="00DB1C5D">
        <w:rPr>
          <w:sz w:val="20"/>
        </w:rPr>
        <w:t>Wartość kosztorysowa jest podawana w kosztorysie inwestorskim bez podatku VAT.</w:t>
      </w:r>
    </w:p>
    <w:p w:rsidR="00A545AA" w:rsidRDefault="00A545AA" w:rsidP="0083436E">
      <w:pPr>
        <w:jc w:val="both"/>
        <w:rPr>
          <w:sz w:val="20"/>
        </w:rPr>
      </w:pPr>
    </w:p>
    <w:p w:rsidR="0083436E" w:rsidRDefault="0083436E" w:rsidP="0083436E">
      <w:pPr>
        <w:jc w:val="both"/>
        <w:rPr>
          <w:sz w:val="20"/>
        </w:rPr>
      </w:pPr>
      <w:r w:rsidRPr="00A545AA">
        <w:rPr>
          <w:i/>
          <w:sz w:val="20"/>
        </w:rPr>
        <w:t>Zestawienie rzeczowo – finansowe</w:t>
      </w:r>
      <w:r w:rsidRPr="00DB1C5D">
        <w:rPr>
          <w:sz w:val="20"/>
        </w:rPr>
        <w:t xml:space="preserve"> operacji powinno być sporządzone w oparciu o kosztorys inwestorski, w układzie odpowiadającym tabeli elementów scalonych z kosztorysu inwestorskiego. </w:t>
      </w:r>
    </w:p>
    <w:p w:rsidR="00936FC8" w:rsidRDefault="00936FC8" w:rsidP="0083436E">
      <w:pPr>
        <w:jc w:val="both"/>
        <w:rPr>
          <w:sz w:val="20"/>
        </w:rPr>
      </w:pPr>
    </w:p>
    <w:p w:rsidR="0083436E" w:rsidRDefault="0083436E" w:rsidP="0083436E">
      <w:pPr>
        <w:jc w:val="both"/>
        <w:rPr>
          <w:sz w:val="20"/>
        </w:rPr>
      </w:pPr>
      <w:r w:rsidRPr="00DB1C5D">
        <w:rPr>
          <w:sz w:val="20"/>
        </w:rPr>
        <w:t>W Zestawieniu rzeczowo finansowym operacji, określając mierniki rzeczowe nie należy odwoływać się do kosztorysu. W przypadku niejednolitych mierników rzeczowych w ramach jednej pozycji elementów scalonych (np. roboty elektryczne) używamy określenia „komplet” (skrót: „</w:t>
      </w:r>
      <w:proofErr w:type="spellStart"/>
      <w:r w:rsidRPr="00DB1C5D">
        <w:rPr>
          <w:sz w:val="20"/>
        </w:rPr>
        <w:t>kpl</w:t>
      </w:r>
      <w:proofErr w:type="spellEnd"/>
      <w:r w:rsidRPr="00DB1C5D">
        <w:rPr>
          <w:sz w:val="20"/>
        </w:rPr>
        <w:t>”). Niedopuszczalne jest także wpisywanie w Zestawieniu (…) jednej pozycji, określającej całe zadanie inwestycyjne (np. remont świetlicy wiejskiej).</w:t>
      </w:r>
    </w:p>
    <w:p w:rsidR="0083436E" w:rsidRDefault="0083436E" w:rsidP="0083436E">
      <w:pPr>
        <w:jc w:val="both"/>
        <w:rPr>
          <w:sz w:val="20"/>
        </w:rPr>
      </w:pPr>
      <w:r w:rsidRPr="00DB1C5D">
        <w:rPr>
          <w:sz w:val="20"/>
        </w:rPr>
        <w:t>Rola kosztorysu inwestorskiego jako załącznika do wniosku o przyznanie pomocy:</w:t>
      </w:r>
    </w:p>
    <w:p w:rsidR="0083436E" w:rsidRDefault="0083436E" w:rsidP="001E4AA6">
      <w:pPr>
        <w:pStyle w:val="Akapitzlist"/>
        <w:numPr>
          <w:ilvl w:val="0"/>
          <w:numId w:val="31"/>
        </w:numPr>
        <w:jc w:val="both"/>
        <w:rPr>
          <w:sz w:val="20"/>
        </w:rPr>
      </w:pPr>
      <w:r w:rsidRPr="00DB1C5D">
        <w:rPr>
          <w:sz w:val="20"/>
        </w:rPr>
        <w:lastRenderedPageBreak/>
        <w:t xml:space="preserve">podstawa do określenia szczegółowego zakresu rzeczowego operacji i eliminacja ewentualnych pozycji nie spełniających wymogów </w:t>
      </w:r>
      <w:proofErr w:type="spellStart"/>
      <w:r w:rsidRPr="00DB1C5D">
        <w:rPr>
          <w:sz w:val="20"/>
        </w:rPr>
        <w:t>kwalifikowalności</w:t>
      </w:r>
      <w:proofErr w:type="spellEnd"/>
      <w:r w:rsidRPr="00DB1C5D">
        <w:rPr>
          <w:sz w:val="20"/>
        </w:rPr>
        <w:t>,</w:t>
      </w:r>
    </w:p>
    <w:p w:rsidR="0083436E" w:rsidRDefault="0083436E" w:rsidP="001E4AA6">
      <w:pPr>
        <w:pStyle w:val="Akapitzlist"/>
        <w:numPr>
          <w:ilvl w:val="0"/>
          <w:numId w:val="31"/>
        </w:numPr>
        <w:jc w:val="both"/>
        <w:rPr>
          <w:sz w:val="20"/>
        </w:rPr>
      </w:pPr>
      <w:r w:rsidRPr="00DB1C5D">
        <w:rPr>
          <w:sz w:val="20"/>
        </w:rPr>
        <w:t xml:space="preserve">podstawa do sporządzenia </w:t>
      </w:r>
      <w:r w:rsidRPr="00936FC8">
        <w:rPr>
          <w:i/>
          <w:sz w:val="20"/>
        </w:rPr>
        <w:t>Zestawienia rzeczowo – finansowego operacji</w:t>
      </w:r>
      <w:r w:rsidRPr="00DB1C5D">
        <w:rPr>
          <w:sz w:val="20"/>
        </w:rPr>
        <w:t xml:space="preserve"> (tabela elementów scalonych),</w:t>
      </w:r>
    </w:p>
    <w:p w:rsidR="0083436E" w:rsidRDefault="0083436E" w:rsidP="001E4AA6">
      <w:pPr>
        <w:pStyle w:val="Akapitzlist"/>
        <w:numPr>
          <w:ilvl w:val="0"/>
          <w:numId w:val="31"/>
        </w:numPr>
        <w:jc w:val="both"/>
        <w:rPr>
          <w:sz w:val="20"/>
        </w:rPr>
      </w:pPr>
      <w:r w:rsidRPr="00DB1C5D">
        <w:rPr>
          <w:sz w:val="20"/>
        </w:rPr>
        <w:t xml:space="preserve">podstawa do weryfikacji zasadności i racjonalności planowanych kosztów operacji, </w:t>
      </w:r>
    </w:p>
    <w:p w:rsidR="0083436E" w:rsidRPr="00936FC8" w:rsidRDefault="0083436E" w:rsidP="001E4AA6">
      <w:pPr>
        <w:pStyle w:val="Akapitzlist"/>
        <w:numPr>
          <w:ilvl w:val="0"/>
          <w:numId w:val="31"/>
        </w:numPr>
        <w:jc w:val="both"/>
        <w:rPr>
          <w:sz w:val="20"/>
        </w:rPr>
      </w:pPr>
      <w:r w:rsidRPr="00DB1C5D">
        <w:rPr>
          <w:sz w:val="20"/>
        </w:rPr>
        <w:t xml:space="preserve">podstawa, do ustalenia szacunkowej wartości zamówienia. </w:t>
      </w:r>
    </w:p>
    <w:p w:rsidR="0083436E" w:rsidRDefault="0083436E" w:rsidP="0083436E">
      <w:pPr>
        <w:jc w:val="both"/>
        <w:rPr>
          <w:sz w:val="20"/>
        </w:rPr>
      </w:pPr>
    </w:p>
    <w:p w:rsidR="0083436E" w:rsidRPr="00936FC8" w:rsidRDefault="0083436E" w:rsidP="0083436E">
      <w:pPr>
        <w:jc w:val="both"/>
        <w:rPr>
          <w:b/>
          <w:sz w:val="20"/>
        </w:rPr>
      </w:pPr>
      <w:r w:rsidRPr="00936FC8">
        <w:rPr>
          <w:b/>
          <w:sz w:val="20"/>
        </w:rPr>
        <w:t>II.</w:t>
      </w:r>
    </w:p>
    <w:p w:rsidR="0083436E" w:rsidRDefault="0083436E" w:rsidP="0083436E">
      <w:pPr>
        <w:jc w:val="both"/>
        <w:rPr>
          <w:sz w:val="20"/>
        </w:rPr>
      </w:pPr>
      <w:r w:rsidRPr="00DB1C5D">
        <w:rPr>
          <w:sz w:val="20"/>
        </w:rPr>
        <w:t xml:space="preserve">Po pozytywnym zweryfikowaniu wniosku o przyznanie pomocy, nabywca / następca zostanie zaproszony do zawarcia umowy o przyznanie pomocy. </w:t>
      </w:r>
      <w:r w:rsidRPr="00936FC8">
        <w:rPr>
          <w:i/>
          <w:sz w:val="20"/>
        </w:rPr>
        <w:t>Zestawienie rzeczowo-finansowe operacji</w:t>
      </w:r>
      <w:r w:rsidRPr="00DB1C5D">
        <w:rPr>
          <w:sz w:val="20"/>
        </w:rPr>
        <w:t xml:space="preserve">, sporządzone w układzie elementów scalonych stanowić będzie załącznik do tej umowy. </w:t>
      </w:r>
    </w:p>
    <w:p w:rsidR="00936FC8" w:rsidRDefault="00936FC8" w:rsidP="0083436E">
      <w:pPr>
        <w:jc w:val="both"/>
        <w:rPr>
          <w:sz w:val="20"/>
        </w:rPr>
      </w:pPr>
    </w:p>
    <w:p w:rsidR="0083436E" w:rsidRDefault="00936FC8" w:rsidP="0083436E">
      <w:pPr>
        <w:jc w:val="both"/>
        <w:rPr>
          <w:sz w:val="20"/>
        </w:rPr>
      </w:pPr>
      <w:r>
        <w:rPr>
          <w:sz w:val="20"/>
        </w:rPr>
        <w:t>N</w:t>
      </w:r>
      <w:r w:rsidR="0083436E" w:rsidRPr="00DB1C5D">
        <w:rPr>
          <w:sz w:val="20"/>
        </w:rPr>
        <w:t>abywca / następca może rozpocząć realizację operacji jeszcze przed zawarciem umowy o przyznanie pomocy, jednak nie wcześniej niż po dniu złożenia wniosku o przyznanie pomocy.</w:t>
      </w:r>
    </w:p>
    <w:p w:rsidR="00936FC8" w:rsidRDefault="00936FC8" w:rsidP="0083436E">
      <w:pPr>
        <w:jc w:val="both"/>
        <w:rPr>
          <w:sz w:val="20"/>
        </w:rPr>
      </w:pPr>
    </w:p>
    <w:p w:rsidR="0083436E" w:rsidRDefault="0083436E" w:rsidP="0083436E">
      <w:pPr>
        <w:jc w:val="both"/>
        <w:rPr>
          <w:sz w:val="20"/>
        </w:rPr>
      </w:pPr>
      <w:r w:rsidRPr="00DB1C5D">
        <w:rPr>
          <w:sz w:val="20"/>
        </w:rPr>
        <w:t xml:space="preserve">Po zawarciu umowy o przyznanie pomocy nabywca / następca otrzymuje status Beneficjenta. </w:t>
      </w:r>
    </w:p>
    <w:p w:rsidR="00936FC8" w:rsidRDefault="00936FC8" w:rsidP="0083436E">
      <w:pPr>
        <w:jc w:val="both"/>
        <w:rPr>
          <w:sz w:val="20"/>
        </w:rPr>
      </w:pPr>
    </w:p>
    <w:p w:rsidR="0083436E" w:rsidRDefault="0083436E" w:rsidP="0083436E">
      <w:pPr>
        <w:jc w:val="both"/>
        <w:rPr>
          <w:sz w:val="20"/>
        </w:rPr>
      </w:pPr>
      <w:r w:rsidRPr="00936FC8">
        <w:rPr>
          <w:b/>
          <w:sz w:val="20"/>
        </w:rPr>
        <w:t>Beneficjent, który zobowiązany jest do stosowania przepisów o zamówieniach publicznych dostarcza dokumentację z postępowania / postępowań o udzielenie zamówienia publicznego, przeprowadzonych dla operacji będącej przedmiotem umowy o przyznanie pomocy.</w:t>
      </w:r>
      <w:r w:rsidRPr="00DB1C5D">
        <w:rPr>
          <w:sz w:val="20"/>
        </w:rPr>
        <w:t xml:space="preserve"> Zakres i sposób weryfikacji dokumentacji przetargowej określa umowa. Badanie dotyczące zakresu rzeczowego ma stwierdzić, czy opis przedmiotu zamówienia pokrywa się z zakresem rzeczowym operacji lub jej części (w przypadku gdy w ramach operacji realizowanych jest kilka przetargów). Weryfikacja zgodności zakresu operacji z zamówieniem odbywa się przez porównanie zakresu rzeczowego z </w:t>
      </w:r>
      <w:r w:rsidRPr="00936FC8">
        <w:rPr>
          <w:i/>
          <w:sz w:val="20"/>
        </w:rPr>
        <w:t>Zestawienia rzeczowo – finansowego operacji</w:t>
      </w:r>
      <w:r w:rsidRPr="00DB1C5D">
        <w:rPr>
          <w:sz w:val="20"/>
        </w:rPr>
        <w:t xml:space="preserve">, stanowiącego załącznik do umowy zawartej pomiędzy Beneficjentem i </w:t>
      </w:r>
      <w:r w:rsidR="00A92AC8">
        <w:rPr>
          <w:sz w:val="20"/>
        </w:rPr>
        <w:t>UM</w:t>
      </w:r>
      <w:r w:rsidRPr="00DB1C5D">
        <w:rPr>
          <w:sz w:val="20"/>
        </w:rPr>
        <w:t xml:space="preserve"> ze Specyfikacją istotnych warunków zamówienia (dokumentacja przetargowa), zwłaszcza z opisem przedmiotu zamówienia (ewentualnym przedmiarem robót – jeżeli był załączony). Wraz z oceną postępowania o udzielenie zamówienia publicznego następuje weryfikacja zakresu rzeczowego operacji i ustalenie faktycznej kwoty kosztów </w:t>
      </w:r>
      <w:proofErr w:type="spellStart"/>
      <w:r w:rsidRPr="00DB1C5D">
        <w:rPr>
          <w:sz w:val="20"/>
        </w:rPr>
        <w:t>kwalifikowalnych</w:t>
      </w:r>
      <w:proofErr w:type="spellEnd"/>
      <w:r w:rsidRPr="00DB1C5D">
        <w:rPr>
          <w:sz w:val="20"/>
        </w:rPr>
        <w:t xml:space="preserve">. Jeżeli kwota kosztów </w:t>
      </w:r>
      <w:proofErr w:type="spellStart"/>
      <w:r w:rsidRPr="00DB1C5D">
        <w:rPr>
          <w:sz w:val="20"/>
        </w:rPr>
        <w:t>kwalifikowalnych</w:t>
      </w:r>
      <w:proofErr w:type="spellEnd"/>
      <w:r w:rsidRPr="00DB1C5D">
        <w:rPr>
          <w:sz w:val="20"/>
        </w:rPr>
        <w:t xml:space="preserve"> zmniejszyła się w wyniku przeprowadzonego postępowania i postępowanie zostało ocenione pozytywnie, Beneficjent zostanie wezwany do zawarcia aneksu na kwotę pomocy wynikającą z ustalonych kosztów </w:t>
      </w:r>
      <w:r w:rsidR="00936FC8">
        <w:rPr>
          <w:sz w:val="20"/>
        </w:rPr>
        <w:t>kwalifikowanych.</w:t>
      </w:r>
    </w:p>
    <w:p w:rsidR="00936FC8" w:rsidRDefault="00936FC8" w:rsidP="0083436E">
      <w:pPr>
        <w:jc w:val="both"/>
        <w:rPr>
          <w:sz w:val="20"/>
        </w:rPr>
      </w:pPr>
    </w:p>
    <w:p w:rsidR="0083436E" w:rsidRDefault="0083436E" w:rsidP="0083436E">
      <w:pPr>
        <w:jc w:val="both"/>
        <w:rPr>
          <w:b/>
          <w:sz w:val="20"/>
        </w:rPr>
      </w:pPr>
      <w:r w:rsidRPr="00936FC8">
        <w:rPr>
          <w:b/>
          <w:sz w:val="20"/>
        </w:rPr>
        <w:t xml:space="preserve">Beneficjent który podmiotowo, bądź przedmiotowo nie jest zobowiązany do stosowania przepisów o zamówieniach publicznych dostarcza na etapie wniosku o płatność, umowę z wykonawcą wraz ze stosownymi załącznikami pozwalającymi na określenie zakresu rzeczowego i wynagrodzenia wykonawcy. </w:t>
      </w:r>
    </w:p>
    <w:p w:rsidR="00936FC8" w:rsidRPr="00936FC8" w:rsidRDefault="00936FC8" w:rsidP="0083436E">
      <w:pPr>
        <w:jc w:val="both"/>
        <w:rPr>
          <w:b/>
          <w:sz w:val="20"/>
        </w:rPr>
      </w:pPr>
    </w:p>
    <w:p w:rsidR="00936FC8" w:rsidRDefault="0083436E" w:rsidP="0083436E">
      <w:pPr>
        <w:jc w:val="both"/>
        <w:rPr>
          <w:sz w:val="20"/>
        </w:rPr>
      </w:pPr>
      <w:r w:rsidRPr="00DB1C5D">
        <w:rPr>
          <w:sz w:val="20"/>
        </w:rPr>
        <w:t xml:space="preserve">Jeżeli zawarta z wykonawcą umowa jest umową o wynagrodzenie ryczałtowe, wykonawca nie jest zobowiązany do przedstawienia wraz z ofertą kosztorysu ofertowego.  Dla potrzeb zawarcia aneksu do umowy o przyznanie pomocy Beneficjent zobowiązany jest do „rozbicia” ceny ryczałtowej na pozycje </w:t>
      </w:r>
      <w:r w:rsidRPr="00936FC8">
        <w:rPr>
          <w:i/>
          <w:sz w:val="20"/>
        </w:rPr>
        <w:t>Zestawienia rzeczowo – finansowego operacji</w:t>
      </w:r>
      <w:r w:rsidRPr="00DB1C5D">
        <w:rPr>
          <w:sz w:val="20"/>
        </w:rPr>
        <w:t xml:space="preserve"> (w układzie elementów scalonych). Jeśli wraz z dokumentacją przetargową nie został złożony projekt budowlany, Beneficjent zostanie wezwany do jego dostarczenia (wystarczająca jest wersja elektroniczna przekazana na płycie CD). Projekt budowlany stanowić będzie podstawę do przeprowadzenia czynności kontrolnych w miejscu realizacji operacji.</w:t>
      </w:r>
    </w:p>
    <w:p w:rsidR="0083436E" w:rsidRDefault="0083436E" w:rsidP="0083436E">
      <w:pPr>
        <w:jc w:val="both"/>
        <w:rPr>
          <w:sz w:val="20"/>
        </w:rPr>
      </w:pPr>
      <w:r w:rsidRPr="00DB1C5D">
        <w:rPr>
          <w:sz w:val="20"/>
        </w:rPr>
        <w:t xml:space="preserve"> </w:t>
      </w:r>
    </w:p>
    <w:p w:rsidR="0083436E" w:rsidRDefault="0083436E" w:rsidP="0083436E">
      <w:pPr>
        <w:jc w:val="both"/>
        <w:rPr>
          <w:sz w:val="20"/>
        </w:rPr>
      </w:pPr>
      <w:r w:rsidRPr="00DB1C5D">
        <w:rPr>
          <w:sz w:val="20"/>
        </w:rPr>
        <w:t xml:space="preserve">Wszelkie zmiany wprowadzone do projektu budowlanego (np. zmiany wynikające z zapytań oferentów/wykonawców) są integralną część projektu. Beneficjent zobowiązany jest poinformować </w:t>
      </w:r>
      <w:r w:rsidR="006C5327">
        <w:rPr>
          <w:sz w:val="20"/>
        </w:rPr>
        <w:t>UM</w:t>
      </w:r>
      <w:r w:rsidRPr="00DB1C5D">
        <w:rPr>
          <w:sz w:val="20"/>
        </w:rPr>
        <w:t xml:space="preserve"> o tych zmianach. </w:t>
      </w:r>
    </w:p>
    <w:p w:rsidR="00936FC8" w:rsidRDefault="00936FC8" w:rsidP="0083436E">
      <w:pPr>
        <w:jc w:val="both"/>
        <w:rPr>
          <w:sz w:val="20"/>
        </w:rPr>
      </w:pPr>
    </w:p>
    <w:p w:rsidR="0083436E" w:rsidRDefault="0083436E" w:rsidP="0083436E">
      <w:pPr>
        <w:jc w:val="both"/>
        <w:rPr>
          <w:sz w:val="20"/>
        </w:rPr>
      </w:pPr>
      <w:r w:rsidRPr="00DB1C5D">
        <w:rPr>
          <w:sz w:val="20"/>
        </w:rPr>
        <w:t xml:space="preserve">Zmiany w zakresie rzeczowym operacji nie mogą powodować zwiększenia przyznanej kwoty pomocy. Niemożliwe jest wprowadzenie do </w:t>
      </w:r>
      <w:r w:rsidRPr="00936FC8">
        <w:rPr>
          <w:i/>
          <w:sz w:val="20"/>
        </w:rPr>
        <w:t>Zestawienia rzeczowo-finansowego operacji</w:t>
      </w:r>
      <w:r w:rsidRPr="00DB1C5D">
        <w:rPr>
          <w:sz w:val="20"/>
        </w:rPr>
        <w:t xml:space="preserve"> nowego zadania rozszerzającego zakres operacji, jeżeli dotychczasowy zakres zadań gwarantował osiągnięcie celu operacji. </w:t>
      </w:r>
    </w:p>
    <w:p w:rsidR="00936FC8" w:rsidRDefault="00936FC8" w:rsidP="0083436E">
      <w:pPr>
        <w:jc w:val="both"/>
        <w:rPr>
          <w:sz w:val="20"/>
        </w:rPr>
      </w:pPr>
    </w:p>
    <w:p w:rsidR="0083436E" w:rsidRDefault="0083436E" w:rsidP="0083436E">
      <w:pPr>
        <w:jc w:val="both"/>
        <w:rPr>
          <w:sz w:val="20"/>
        </w:rPr>
      </w:pPr>
      <w:r w:rsidRPr="00DB1C5D">
        <w:rPr>
          <w:sz w:val="20"/>
        </w:rPr>
        <w:t xml:space="preserve">Natomiast dopuszczalne są zmiany zakresu rzeczowego operacji mające na celu usunięcie błędów w kosztorysie inwestorskim, uzasadnione zmiany ilościowe lub jakościowe wewnątrz poszczególnych pozycji </w:t>
      </w:r>
      <w:r w:rsidRPr="00936FC8">
        <w:rPr>
          <w:i/>
          <w:sz w:val="20"/>
        </w:rPr>
        <w:t>Zestawienia rzeczowo – finansowego operacji,</w:t>
      </w:r>
      <w:r w:rsidRPr="00DB1C5D">
        <w:rPr>
          <w:sz w:val="20"/>
        </w:rPr>
        <w:t xml:space="preserve"> oraz zmiany w stosunku do projektu budowlanego. </w:t>
      </w:r>
    </w:p>
    <w:p w:rsidR="00936FC8" w:rsidRDefault="00936FC8" w:rsidP="0083436E">
      <w:pPr>
        <w:jc w:val="both"/>
        <w:rPr>
          <w:sz w:val="20"/>
        </w:rPr>
      </w:pPr>
    </w:p>
    <w:p w:rsidR="0083436E" w:rsidRDefault="0083436E" w:rsidP="0083436E">
      <w:pPr>
        <w:jc w:val="both"/>
        <w:rPr>
          <w:sz w:val="20"/>
        </w:rPr>
      </w:pPr>
      <w:r w:rsidRPr="00DB1C5D">
        <w:rPr>
          <w:sz w:val="20"/>
        </w:rPr>
        <w:t>Należy pamiętać, że przy umowach ryczałtowych dokumentem wiodącym w kwestii określania zakresu inwestycji jest projekt budowlany, zaś dla umów kosztorysowych dokumentem wiodącym jest kosztorys ofertowy.</w:t>
      </w:r>
    </w:p>
    <w:p w:rsidR="00936FC8" w:rsidRDefault="00936FC8" w:rsidP="0083436E">
      <w:pPr>
        <w:jc w:val="both"/>
        <w:rPr>
          <w:sz w:val="20"/>
        </w:rPr>
      </w:pPr>
    </w:p>
    <w:p w:rsidR="0083436E" w:rsidRDefault="0083436E" w:rsidP="0083436E">
      <w:pPr>
        <w:jc w:val="both"/>
        <w:rPr>
          <w:sz w:val="20"/>
        </w:rPr>
      </w:pPr>
      <w:r w:rsidRPr="00DB1C5D">
        <w:rPr>
          <w:sz w:val="20"/>
        </w:rPr>
        <w:t xml:space="preserve">Beneficjent zobowiązany jest do niezwłocznego informowania </w:t>
      </w:r>
      <w:r w:rsidR="00A92AC8">
        <w:rPr>
          <w:sz w:val="20"/>
        </w:rPr>
        <w:t>UM</w:t>
      </w:r>
      <w:r w:rsidRPr="00DB1C5D">
        <w:rPr>
          <w:sz w:val="20"/>
        </w:rPr>
        <w:t xml:space="preserve"> o planowanych albo zaistniałych zdarzeniach związanych ze zmianą stanu faktycznego lub prawnego, mogących mieć wpływ na realizację operacji. W związku z powyższym, powinien informować także o zamiarze wprowadzenia zmian do umowy z wykonawcą, gdyż zmiany w realizacji inwestycji mogą powodować konieczność zmiany umowy o przyznanie pomocy. </w:t>
      </w:r>
    </w:p>
    <w:p w:rsidR="0083436E" w:rsidRDefault="0083436E" w:rsidP="0083436E">
      <w:pPr>
        <w:jc w:val="both"/>
        <w:rPr>
          <w:sz w:val="20"/>
        </w:rPr>
      </w:pPr>
      <w:r w:rsidRPr="00936FC8">
        <w:rPr>
          <w:b/>
          <w:sz w:val="20"/>
        </w:rPr>
        <w:t xml:space="preserve">W przypadku umów o wynagrodzenie ryczałtowe, gdy zmiany w realizacji inwestycji nie będą powodować zmian w </w:t>
      </w:r>
      <w:r w:rsidRPr="00936FC8">
        <w:rPr>
          <w:b/>
          <w:i/>
          <w:sz w:val="20"/>
        </w:rPr>
        <w:t>Zestawieniu rzeczowo – finansowym operacji</w:t>
      </w:r>
      <w:r w:rsidRPr="00936FC8">
        <w:rPr>
          <w:b/>
          <w:sz w:val="20"/>
        </w:rPr>
        <w:t>, nie ma potrzeby wprowadzania zmian do umowy o przyznanie pomocy</w:t>
      </w:r>
      <w:r w:rsidRPr="00DB1C5D">
        <w:rPr>
          <w:sz w:val="20"/>
        </w:rPr>
        <w:t xml:space="preserve">. Zarówno przy umowie z wynagrodzeniem ryczałtowym jak i kosztorysowym, zmiany te będą wymagały </w:t>
      </w:r>
      <w:r w:rsidRPr="00DB1C5D">
        <w:rPr>
          <w:sz w:val="20"/>
        </w:rPr>
        <w:lastRenderedPageBreak/>
        <w:t xml:space="preserve">wykazania w kosztorysie różnicowym, a ostateczna kwota kosztów </w:t>
      </w:r>
      <w:proofErr w:type="spellStart"/>
      <w:r w:rsidRPr="00DB1C5D">
        <w:rPr>
          <w:sz w:val="20"/>
        </w:rPr>
        <w:t>kwalifikowalnych</w:t>
      </w:r>
      <w:proofErr w:type="spellEnd"/>
      <w:r w:rsidRPr="00DB1C5D">
        <w:rPr>
          <w:sz w:val="20"/>
        </w:rPr>
        <w:t xml:space="preserve"> i wysokość pomocy będzie ustalona po zakończeniu realizacji całej operacji. </w:t>
      </w:r>
    </w:p>
    <w:p w:rsidR="00936FC8" w:rsidRDefault="00936FC8" w:rsidP="0083436E">
      <w:pPr>
        <w:jc w:val="both"/>
        <w:rPr>
          <w:sz w:val="20"/>
        </w:rPr>
      </w:pPr>
    </w:p>
    <w:p w:rsidR="0083436E" w:rsidRDefault="0083436E" w:rsidP="0083436E">
      <w:pPr>
        <w:jc w:val="both"/>
        <w:rPr>
          <w:sz w:val="20"/>
        </w:rPr>
      </w:pPr>
      <w:r w:rsidRPr="00DB1C5D">
        <w:rPr>
          <w:sz w:val="20"/>
        </w:rPr>
        <w:t xml:space="preserve">Zaleca się aby ww. zmiany Beneficjent zgłosił także przed złożeniem wniosku o płatność w zbiorczej formie, w celu uzyskania akceptacji </w:t>
      </w:r>
      <w:r w:rsidR="006C5327">
        <w:rPr>
          <w:sz w:val="20"/>
        </w:rPr>
        <w:t>UM.</w:t>
      </w:r>
    </w:p>
    <w:p w:rsidR="00936FC8" w:rsidRDefault="00936FC8" w:rsidP="0083436E">
      <w:pPr>
        <w:jc w:val="both"/>
        <w:rPr>
          <w:sz w:val="20"/>
        </w:rPr>
      </w:pPr>
    </w:p>
    <w:p w:rsidR="0083436E" w:rsidRDefault="0083436E" w:rsidP="0083436E">
      <w:pPr>
        <w:jc w:val="both"/>
        <w:rPr>
          <w:sz w:val="20"/>
        </w:rPr>
      </w:pPr>
      <w:r w:rsidRPr="00DB1C5D">
        <w:rPr>
          <w:sz w:val="20"/>
        </w:rPr>
        <w:t xml:space="preserve">Wnioskowane (bądź wprowadzone) zmiany w realizacji operacji będą rozpatrywane przez </w:t>
      </w:r>
      <w:r w:rsidR="006C5327">
        <w:rPr>
          <w:sz w:val="20"/>
        </w:rPr>
        <w:t>UM</w:t>
      </w:r>
      <w:r w:rsidRPr="00DB1C5D">
        <w:rPr>
          <w:sz w:val="20"/>
        </w:rPr>
        <w:t xml:space="preserve"> w następujących płaszczyznach:</w:t>
      </w:r>
    </w:p>
    <w:p w:rsidR="0083436E" w:rsidRDefault="0083436E" w:rsidP="001E4AA6">
      <w:pPr>
        <w:pStyle w:val="Akapitzlist"/>
        <w:numPr>
          <w:ilvl w:val="0"/>
          <w:numId w:val="29"/>
        </w:numPr>
        <w:jc w:val="both"/>
        <w:rPr>
          <w:sz w:val="20"/>
        </w:rPr>
      </w:pPr>
      <w:r w:rsidRPr="00DB1C5D">
        <w:rPr>
          <w:sz w:val="20"/>
        </w:rPr>
        <w:t>dopuszczalności i prawidłowości w odniesieniu do przepisów ustawy o zamówieniach publicznych, zwłaszcza art. 140 ust. 3. i art. 144 (czy proponowane zmiany nie stoją w sprzeczności z przepisami ustawy prawo zamówień publicznych);</w:t>
      </w:r>
    </w:p>
    <w:p w:rsidR="0083436E" w:rsidRDefault="0083436E" w:rsidP="001E4AA6">
      <w:pPr>
        <w:pStyle w:val="Akapitzlist"/>
        <w:numPr>
          <w:ilvl w:val="0"/>
          <w:numId w:val="29"/>
        </w:numPr>
        <w:jc w:val="both"/>
        <w:rPr>
          <w:sz w:val="20"/>
        </w:rPr>
      </w:pPr>
      <w:r w:rsidRPr="00DB1C5D">
        <w:rPr>
          <w:sz w:val="20"/>
        </w:rPr>
        <w:t xml:space="preserve">wpływu  na cel operacji (czy proponowane zmiany nie wpłyną na zmianę lub możliwość osiągnięcia celu operacji); </w:t>
      </w:r>
    </w:p>
    <w:p w:rsidR="0083436E" w:rsidRDefault="0083436E" w:rsidP="001E4AA6">
      <w:pPr>
        <w:pStyle w:val="Akapitzlist"/>
        <w:numPr>
          <w:ilvl w:val="0"/>
          <w:numId w:val="29"/>
        </w:numPr>
        <w:jc w:val="both"/>
        <w:rPr>
          <w:sz w:val="20"/>
        </w:rPr>
      </w:pPr>
      <w:r w:rsidRPr="00DB1C5D">
        <w:rPr>
          <w:sz w:val="20"/>
        </w:rPr>
        <w:t xml:space="preserve">wpływu na zachowanie standardów jakościowych operacji (czy proponowane zmiany nie pogorszą standardów jakościowych inwestycji); </w:t>
      </w:r>
    </w:p>
    <w:p w:rsidR="0083436E" w:rsidRDefault="0083436E" w:rsidP="001E4AA6">
      <w:pPr>
        <w:pStyle w:val="Akapitzlist"/>
        <w:numPr>
          <w:ilvl w:val="0"/>
          <w:numId w:val="29"/>
        </w:numPr>
        <w:jc w:val="both"/>
        <w:rPr>
          <w:sz w:val="20"/>
        </w:rPr>
      </w:pPr>
      <w:r w:rsidRPr="00DB1C5D">
        <w:rPr>
          <w:sz w:val="20"/>
        </w:rPr>
        <w:t>poprawności dokumentów i uzasadnienia zmian (czy dołączono stosowne dokumenty: protokoły konieczności, wpisy do książki budowy, decyzje, uzasadnienia  itp.);</w:t>
      </w:r>
    </w:p>
    <w:p w:rsidR="0083436E" w:rsidRDefault="0083436E" w:rsidP="001E4AA6">
      <w:pPr>
        <w:pStyle w:val="Akapitzlist"/>
        <w:numPr>
          <w:ilvl w:val="0"/>
          <w:numId w:val="29"/>
        </w:numPr>
        <w:jc w:val="both"/>
        <w:rPr>
          <w:sz w:val="20"/>
        </w:rPr>
      </w:pPr>
      <w:r w:rsidRPr="00DB1C5D">
        <w:rPr>
          <w:sz w:val="20"/>
        </w:rPr>
        <w:t>konieczności zmian w umowie o przyznanie pomocy (czy istnieje konieczność  sporządzenia aneksu do umowy).</w:t>
      </w:r>
    </w:p>
    <w:p w:rsidR="00936FC8" w:rsidRDefault="00936FC8" w:rsidP="0083436E">
      <w:pPr>
        <w:jc w:val="both"/>
        <w:rPr>
          <w:sz w:val="20"/>
        </w:rPr>
      </w:pPr>
    </w:p>
    <w:p w:rsidR="0083436E" w:rsidRDefault="0083436E" w:rsidP="0083436E">
      <w:pPr>
        <w:jc w:val="both"/>
        <w:rPr>
          <w:sz w:val="20"/>
        </w:rPr>
      </w:pPr>
      <w:r w:rsidRPr="00DB1C5D">
        <w:rPr>
          <w:sz w:val="20"/>
        </w:rPr>
        <w:t xml:space="preserve">Akceptacji podlegać będą wszystkie zmiany wprowadzone zgodnie z obowiązującymi przepisami prawa, jeżeli nie powodują pogorszenia jakości operacji, zmiany celu operacji, rozszerzenia zakresu rzeczowego o dodatkowe zadanie oraz jeżeli zostały odpowiednio uzasadnione i udokumentowane. </w:t>
      </w:r>
    </w:p>
    <w:p w:rsidR="00936FC8" w:rsidRDefault="00936FC8" w:rsidP="0083436E">
      <w:pPr>
        <w:jc w:val="both"/>
        <w:rPr>
          <w:sz w:val="20"/>
        </w:rPr>
      </w:pPr>
    </w:p>
    <w:p w:rsidR="0083436E" w:rsidRPr="00936FC8" w:rsidRDefault="0083436E" w:rsidP="0083436E">
      <w:pPr>
        <w:jc w:val="both"/>
        <w:rPr>
          <w:b/>
          <w:sz w:val="20"/>
        </w:rPr>
      </w:pPr>
      <w:r w:rsidRPr="00936FC8">
        <w:rPr>
          <w:b/>
          <w:sz w:val="20"/>
        </w:rPr>
        <w:t>III.</w:t>
      </w:r>
    </w:p>
    <w:p w:rsidR="0083436E" w:rsidRDefault="0083436E" w:rsidP="0083436E">
      <w:pPr>
        <w:jc w:val="both"/>
        <w:rPr>
          <w:sz w:val="20"/>
        </w:rPr>
      </w:pPr>
      <w:r w:rsidRPr="00DB1C5D">
        <w:rPr>
          <w:sz w:val="20"/>
        </w:rPr>
        <w:t>Po zakończeniu realizacji operacji bądź danego etapu operacji, Beneficjent składa, w terminach określonych w umowie, wniosek o płatność.</w:t>
      </w:r>
    </w:p>
    <w:p w:rsidR="00936FC8" w:rsidRDefault="00936FC8" w:rsidP="0083436E">
      <w:pPr>
        <w:jc w:val="both"/>
        <w:rPr>
          <w:sz w:val="20"/>
        </w:rPr>
      </w:pPr>
    </w:p>
    <w:p w:rsidR="0083436E" w:rsidRDefault="0083436E" w:rsidP="0083436E">
      <w:pPr>
        <w:jc w:val="both"/>
        <w:rPr>
          <w:sz w:val="20"/>
        </w:rPr>
      </w:pPr>
      <w:r w:rsidRPr="00DB1C5D">
        <w:rPr>
          <w:sz w:val="20"/>
        </w:rPr>
        <w:t>W przypadku realizacji przez Beneficjenta operacji na podstawie umowy ryczałtowej z wykonawcą, UM sprawdza realizację zakresu rzeczowego na podstawie:</w:t>
      </w:r>
    </w:p>
    <w:p w:rsidR="0083436E" w:rsidRDefault="0083436E" w:rsidP="001E4AA6">
      <w:pPr>
        <w:pStyle w:val="Akapitzlist"/>
        <w:numPr>
          <w:ilvl w:val="0"/>
          <w:numId w:val="30"/>
        </w:numPr>
        <w:jc w:val="both"/>
        <w:rPr>
          <w:sz w:val="20"/>
        </w:rPr>
      </w:pPr>
      <w:r w:rsidRPr="00936FC8">
        <w:rPr>
          <w:i/>
          <w:sz w:val="20"/>
        </w:rPr>
        <w:t>Zestawienia rzeczowo – finansowego  z realizacji operacji</w:t>
      </w:r>
      <w:r w:rsidRPr="00DB1C5D">
        <w:rPr>
          <w:sz w:val="20"/>
        </w:rPr>
        <w:t xml:space="preserve"> ,</w:t>
      </w:r>
    </w:p>
    <w:p w:rsidR="0083436E" w:rsidRDefault="0083436E" w:rsidP="001E4AA6">
      <w:pPr>
        <w:pStyle w:val="Akapitzlist"/>
        <w:numPr>
          <w:ilvl w:val="0"/>
          <w:numId w:val="30"/>
        </w:numPr>
        <w:jc w:val="both"/>
        <w:rPr>
          <w:sz w:val="20"/>
        </w:rPr>
      </w:pPr>
      <w:r w:rsidRPr="00936FC8">
        <w:rPr>
          <w:i/>
          <w:sz w:val="20"/>
        </w:rPr>
        <w:t>Protokółów odbioru robót</w:t>
      </w:r>
      <w:r w:rsidRPr="00DB1C5D">
        <w:rPr>
          <w:sz w:val="20"/>
        </w:rPr>
        <w:t xml:space="preserve"> – sporządzonych w układzie pozycji Zestawienia rzeczowo finansowego operacji (elementów scalonych), </w:t>
      </w:r>
    </w:p>
    <w:p w:rsidR="00936FC8" w:rsidRDefault="0083436E" w:rsidP="001E4AA6">
      <w:pPr>
        <w:pStyle w:val="Akapitzlist"/>
        <w:numPr>
          <w:ilvl w:val="0"/>
          <w:numId w:val="30"/>
        </w:numPr>
        <w:jc w:val="both"/>
        <w:rPr>
          <w:sz w:val="20"/>
        </w:rPr>
      </w:pPr>
      <w:r w:rsidRPr="00936FC8">
        <w:rPr>
          <w:i/>
          <w:sz w:val="20"/>
        </w:rPr>
        <w:t>Kosztorysów różnicowych stanowiących załącznik do wniosku o płatność wykazujących</w:t>
      </w:r>
      <w:r w:rsidRPr="00DB1C5D">
        <w:rPr>
          <w:sz w:val="20"/>
        </w:rPr>
        <w:t>:</w:t>
      </w:r>
      <w:r>
        <w:rPr>
          <w:sz w:val="20"/>
        </w:rPr>
        <w:t xml:space="preserve"> </w:t>
      </w:r>
    </w:p>
    <w:p w:rsidR="00936FC8" w:rsidRDefault="00936FC8" w:rsidP="00936FC8">
      <w:pPr>
        <w:jc w:val="both"/>
        <w:rPr>
          <w:sz w:val="20"/>
        </w:rPr>
      </w:pPr>
      <w:r>
        <w:rPr>
          <w:sz w:val="20"/>
        </w:rPr>
        <w:t xml:space="preserve">- </w:t>
      </w:r>
      <w:r w:rsidR="0083436E" w:rsidRPr="00936FC8">
        <w:rPr>
          <w:sz w:val="20"/>
        </w:rPr>
        <w:t xml:space="preserve">różnice pomiędzy projektem budowlanym a stanem faktycznym na dzień sporządzania kosztorysu różnicowego, </w:t>
      </w:r>
    </w:p>
    <w:p w:rsidR="0083436E" w:rsidRPr="00936FC8" w:rsidRDefault="00936FC8" w:rsidP="00936FC8">
      <w:pPr>
        <w:jc w:val="both"/>
        <w:rPr>
          <w:sz w:val="20"/>
        </w:rPr>
      </w:pPr>
      <w:r>
        <w:rPr>
          <w:sz w:val="20"/>
        </w:rPr>
        <w:t xml:space="preserve">- </w:t>
      </w:r>
      <w:r w:rsidR="0083436E" w:rsidRPr="00936FC8">
        <w:rPr>
          <w:sz w:val="20"/>
        </w:rPr>
        <w:t>istotne odstępstwa, o których mowa w art. 36 a ustawy prawo budowlane.</w:t>
      </w:r>
    </w:p>
    <w:p w:rsidR="00936FC8" w:rsidRDefault="00936FC8" w:rsidP="0083436E">
      <w:pPr>
        <w:jc w:val="both"/>
        <w:rPr>
          <w:sz w:val="20"/>
        </w:rPr>
      </w:pPr>
    </w:p>
    <w:p w:rsidR="0083436E" w:rsidRDefault="0083436E" w:rsidP="0083436E">
      <w:pPr>
        <w:jc w:val="both"/>
        <w:rPr>
          <w:sz w:val="20"/>
        </w:rPr>
      </w:pPr>
      <w:r w:rsidRPr="00DB1C5D">
        <w:rPr>
          <w:sz w:val="20"/>
        </w:rPr>
        <w:t>Uwaga: W przypadku realizacji przez Beneficjenta robót na podstawie umowy kosztorysowej z wykonawcą, kosztorys różnicowy powinien wykazywać różnice pomiędzy stanem faktycznym, a kosztorysem ofertowym lub innym dokumentem zawierającym szczegółowy zakres rzeczowy wraz z wyceną, uzgodnionym pomiędzy wykonawcą a zamawiającym.</w:t>
      </w:r>
    </w:p>
    <w:p w:rsidR="00936FC8" w:rsidRDefault="00936FC8" w:rsidP="0083436E">
      <w:pPr>
        <w:jc w:val="both"/>
        <w:rPr>
          <w:sz w:val="20"/>
        </w:rPr>
      </w:pPr>
    </w:p>
    <w:p w:rsidR="0083436E" w:rsidRDefault="0083436E" w:rsidP="0083436E">
      <w:pPr>
        <w:jc w:val="both"/>
        <w:rPr>
          <w:b/>
          <w:sz w:val="20"/>
        </w:rPr>
      </w:pPr>
      <w:r w:rsidRPr="00936FC8">
        <w:rPr>
          <w:b/>
          <w:sz w:val="20"/>
        </w:rPr>
        <w:t xml:space="preserve">Jeżeli Beneficjent dokonał zmiany sposobu realizacji operacji, bez akceptacji </w:t>
      </w:r>
      <w:r w:rsidR="00AA1B4B">
        <w:rPr>
          <w:b/>
          <w:sz w:val="20"/>
        </w:rPr>
        <w:t>UM</w:t>
      </w:r>
      <w:r w:rsidRPr="00936FC8">
        <w:rPr>
          <w:b/>
          <w:sz w:val="20"/>
        </w:rPr>
        <w:t xml:space="preserve"> (zawarł informację o tych zmianach w kosztorysie różnicowym), na etapie kontroli administracyjnej wniosku o płatność </w:t>
      </w:r>
      <w:r w:rsidR="00AA1B4B">
        <w:rPr>
          <w:b/>
          <w:sz w:val="20"/>
        </w:rPr>
        <w:t>UM</w:t>
      </w:r>
      <w:r w:rsidRPr="00936FC8">
        <w:rPr>
          <w:b/>
          <w:sz w:val="20"/>
        </w:rPr>
        <w:t xml:space="preserve"> dokona oceny dopuszczalności tych zmian z zachowaniem ww. zasad dla zmian zakresu rzeczowego. </w:t>
      </w:r>
    </w:p>
    <w:p w:rsidR="00936FC8" w:rsidRPr="00936FC8" w:rsidRDefault="00936FC8" w:rsidP="0083436E">
      <w:pPr>
        <w:jc w:val="both"/>
        <w:rPr>
          <w:b/>
          <w:sz w:val="20"/>
        </w:rPr>
      </w:pPr>
    </w:p>
    <w:p w:rsidR="0083436E" w:rsidRDefault="0083436E" w:rsidP="0083436E">
      <w:pPr>
        <w:jc w:val="both"/>
        <w:rPr>
          <w:sz w:val="20"/>
        </w:rPr>
      </w:pPr>
      <w:r w:rsidRPr="00DB1C5D">
        <w:rPr>
          <w:sz w:val="20"/>
        </w:rPr>
        <w:t>Beneficjent może uzupełniać i poprawiać dokumentację w ramach uzupełnień i wyjaśnień dokonywanych na etapie weryfikacji wniosku. Po zakończeniu oceny merytorycznej, dokumenty uznaje się za ostateczne i niepodlegające żadnym modyfikacjom.</w:t>
      </w:r>
    </w:p>
    <w:p w:rsidR="0083436E" w:rsidRDefault="0083436E" w:rsidP="0083436E">
      <w:pPr>
        <w:jc w:val="both"/>
        <w:rPr>
          <w:sz w:val="20"/>
        </w:rPr>
      </w:pPr>
      <w:r w:rsidRPr="00DB1C5D">
        <w:rPr>
          <w:sz w:val="20"/>
        </w:rPr>
        <w:t xml:space="preserve">Wszelkie zmiany stanu faktycznego niewykazane w kosztorysie różnicowym, a stwierdzone podczas kontroli na miejscu realizacji operacji, będą podstawą do dokonania korekty kosztów </w:t>
      </w:r>
      <w:proofErr w:type="spellStart"/>
      <w:r w:rsidRPr="00DB1C5D">
        <w:rPr>
          <w:sz w:val="20"/>
        </w:rPr>
        <w:t>kwalifikowalnych</w:t>
      </w:r>
      <w:proofErr w:type="spellEnd"/>
      <w:r w:rsidRPr="00DB1C5D">
        <w:rPr>
          <w:sz w:val="20"/>
        </w:rPr>
        <w:t>, co może skutkować obniżeniem kwoty pomocy.</w:t>
      </w:r>
    </w:p>
    <w:p w:rsidR="00936FC8" w:rsidRDefault="00936FC8" w:rsidP="00EF1FB6">
      <w:pPr>
        <w:jc w:val="both"/>
        <w:rPr>
          <w:b/>
          <w:sz w:val="20"/>
        </w:rPr>
      </w:pPr>
    </w:p>
    <w:p w:rsidR="000A322C" w:rsidRPr="0083436E" w:rsidRDefault="0083436E" w:rsidP="00EF1FB6">
      <w:pPr>
        <w:jc w:val="both"/>
        <w:rPr>
          <w:b/>
          <w:sz w:val="20"/>
        </w:rPr>
      </w:pPr>
      <w:r w:rsidRPr="00DB1C5D">
        <w:rPr>
          <w:b/>
          <w:sz w:val="20"/>
        </w:rPr>
        <w:t>Uwaga: Niezrealizowane elementy korygowane będą wg cen z kosztorysu ofertowego, a w przypadku umowy ryczałtowej według cen z kosztorysu inwestorskiego. Natomiast elementy wykonane, a nieplanowane na etapie kosztorysu inwestorskiego lub ofertowego i niewykazane w kosztorysie różnicowym, korygowane będą według  bazy cenowej z daty sporządzenia kosztorysu inwestorskiego.</w:t>
      </w:r>
    </w:p>
    <w:p w:rsidR="00E2690B" w:rsidRDefault="00E2690B" w:rsidP="00EF1FB6">
      <w:pPr>
        <w:jc w:val="both"/>
        <w:rPr>
          <w:b/>
          <w:i/>
          <w:sz w:val="20"/>
        </w:rPr>
      </w:pPr>
    </w:p>
    <w:p w:rsidR="00F93A67" w:rsidRDefault="00DB1C5D" w:rsidP="00785439">
      <w:pPr>
        <w:jc w:val="both"/>
      </w:pPr>
      <w:r w:rsidRPr="00DB1C5D">
        <w:rPr>
          <w:sz w:val="20"/>
        </w:rPr>
        <w:t>.</w:t>
      </w:r>
    </w:p>
    <w:sectPr w:rsidR="00F93A67" w:rsidSect="006339D4">
      <w:footerReference w:type="default" r:id="rId16"/>
      <w:pgSz w:w="11906" w:h="16838"/>
      <w:pgMar w:top="993" w:right="1134" w:bottom="1418" w:left="1134" w:header="709" w:footer="53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DE3" w:rsidRDefault="00325DE3">
      <w:r>
        <w:separator/>
      </w:r>
    </w:p>
  </w:endnote>
  <w:endnote w:type="continuationSeparator" w:id="0">
    <w:p w:rsidR="00325DE3" w:rsidRDefault="00325DE3">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Univers 45 Light">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_Bold">
    <w:altName w:val="Times New Roman"/>
    <w:charset w:val="00"/>
    <w:family w:val="auto"/>
    <w:pitch w:val="default"/>
    <w:sig w:usb0="00000000" w:usb1="00000000" w:usb2="00000000" w:usb3="00000000" w:csb0="00000000" w:csb1="00000000"/>
  </w:font>
  <w:font w:name="EUAlbertina.Bold+01">
    <w:altName w:val="Times New Roman"/>
    <w:charset w:val="00"/>
    <w:family w:val="auto"/>
    <w:pitch w:val="default"/>
    <w:sig w:usb0="00000000" w:usb1="00000000" w:usb2="00000000" w:usb3="00000000" w:csb0="00000000" w:csb1="00000000"/>
  </w:font>
  <w:font w:name="EUAlbertina_Bold_Italic">
    <w:altName w:val="Times New Roman"/>
    <w:charset w:val="00"/>
    <w:family w:val="auto"/>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CellMar>
        <w:left w:w="70" w:type="dxa"/>
        <w:right w:w="70" w:type="dxa"/>
      </w:tblCellMar>
      <w:tblLook w:val="0000"/>
    </w:tblPr>
    <w:tblGrid>
      <w:gridCol w:w="3236"/>
      <w:gridCol w:w="3236"/>
      <w:gridCol w:w="3237"/>
    </w:tblGrid>
    <w:tr w:rsidR="00325DE3" w:rsidTr="00384538">
      <w:trPr>
        <w:trHeight w:val="420"/>
      </w:trPr>
      <w:tc>
        <w:tcPr>
          <w:tcW w:w="3236" w:type="dxa"/>
          <w:tcBorders>
            <w:top w:val="single" w:sz="4" w:space="0" w:color="auto"/>
            <w:left w:val="nil"/>
            <w:bottom w:val="nil"/>
            <w:right w:val="nil"/>
          </w:tcBorders>
        </w:tcPr>
        <w:p w:rsidR="00325DE3" w:rsidRDefault="00325DE3" w:rsidP="00465434">
          <w:pPr>
            <w:pStyle w:val="Stopka"/>
            <w:tabs>
              <w:tab w:val="clear" w:pos="4536"/>
            </w:tabs>
            <w:jc w:val="center"/>
            <w:rPr>
              <w:b/>
              <w:sz w:val="18"/>
            </w:rPr>
          </w:pPr>
          <w:r>
            <w:rPr>
              <w:b/>
              <w:sz w:val="18"/>
            </w:rPr>
            <w:t>PROW_413_MP/WN/1/z</w:t>
          </w:r>
        </w:p>
      </w:tc>
      <w:tc>
        <w:tcPr>
          <w:tcW w:w="3236" w:type="dxa"/>
          <w:tcBorders>
            <w:top w:val="single" w:sz="4" w:space="0" w:color="auto"/>
            <w:left w:val="nil"/>
            <w:bottom w:val="nil"/>
            <w:right w:val="nil"/>
          </w:tcBorders>
        </w:tcPr>
        <w:p w:rsidR="00325DE3" w:rsidRDefault="00325DE3" w:rsidP="003D4C7B">
          <w:pPr>
            <w:pStyle w:val="Stopka"/>
            <w:tabs>
              <w:tab w:val="clear" w:pos="4536"/>
            </w:tabs>
            <w:ind w:right="-195"/>
            <w:jc w:val="center"/>
            <w:rPr>
              <w:b/>
              <w:sz w:val="18"/>
            </w:rPr>
          </w:pPr>
        </w:p>
      </w:tc>
      <w:tc>
        <w:tcPr>
          <w:tcW w:w="3237" w:type="dxa"/>
          <w:tcBorders>
            <w:top w:val="single" w:sz="4" w:space="0" w:color="auto"/>
            <w:left w:val="nil"/>
            <w:bottom w:val="nil"/>
            <w:right w:val="nil"/>
          </w:tcBorders>
        </w:tcPr>
        <w:p w:rsidR="00325DE3" w:rsidRDefault="00325DE3" w:rsidP="00384538">
          <w:pPr>
            <w:pStyle w:val="Stopka"/>
            <w:tabs>
              <w:tab w:val="clear" w:pos="4536"/>
              <w:tab w:val="left" w:pos="708"/>
            </w:tabs>
            <w:jc w:val="center"/>
            <w:rPr>
              <w:b/>
              <w:sz w:val="18"/>
            </w:rPr>
          </w:pPr>
          <w:r>
            <w:rPr>
              <w:b/>
              <w:sz w:val="18"/>
            </w:rPr>
            <w:t xml:space="preserve">Strona </w:t>
          </w:r>
          <w:r w:rsidR="00944046">
            <w:rPr>
              <w:rStyle w:val="Numerstrony"/>
              <w:b/>
              <w:sz w:val="20"/>
            </w:rPr>
            <w:fldChar w:fldCharType="begin"/>
          </w:r>
          <w:r>
            <w:rPr>
              <w:rStyle w:val="Numerstrony"/>
              <w:b/>
              <w:sz w:val="20"/>
            </w:rPr>
            <w:instrText xml:space="preserve"> PAGE </w:instrText>
          </w:r>
          <w:r w:rsidR="00944046">
            <w:rPr>
              <w:rStyle w:val="Numerstrony"/>
              <w:b/>
              <w:sz w:val="20"/>
            </w:rPr>
            <w:fldChar w:fldCharType="separate"/>
          </w:r>
          <w:r w:rsidR="002F0B5A">
            <w:rPr>
              <w:rStyle w:val="Numerstrony"/>
              <w:b/>
              <w:noProof/>
              <w:sz w:val="20"/>
            </w:rPr>
            <w:t>28</w:t>
          </w:r>
          <w:r w:rsidR="00944046">
            <w:rPr>
              <w:rStyle w:val="Numerstrony"/>
              <w:b/>
              <w:sz w:val="20"/>
            </w:rPr>
            <w:fldChar w:fldCharType="end"/>
          </w:r>
          <w:r>
            <w:rPr>
              <w:rStyle w:val="Numerstrony"/>
              <w:b/>
              <w:sz w:val="20"/>
            </w:rPr>
            <w:t xml:space="preserve"> z </w:t>
          </w:r>
          <w:r w:rsidR="00944046">
            <w:rPr>
              <w:rStyle w:val="Numerstrony"/>
              <w:b/>
              <w:sz w:val="20"/>
            </w:rPr>
            <w:fldChar w:fldCharType="begin"/>
          </w:r>
          <w:r>
            <w:rPr>
              <w:rStyle w:val="Numerstrony"/>
              <w:b/>
              <w:sz w:val="20"/>
            </w:rPr>
            <w:instrText xml:space="preserve"> NUMPAGES </w:instrText>
          </w:r>
          <w:r w:rsidR="00944046">
            <w:rPr>
              <w:rStyle w:val="Numerstrony"/>
              <w:b/>
              <w:sz w:val="20"/>
            </w:rPr>
            <w:fldChar w:fldCharType="separate"/>
          </w:r>
          <w:r w:rsidR="002F0B5A">
            <w:rPr>
              <w:rStyle w:val="Numerstrony"/>
              <w:b/>
              <w:noProof/>
              <w:sz w:val="20"/>
            </w:rPr>
            <w:t>39</w:t>
          </w:r>
          <w:r w:rsidR="00944046">
            <w:rPr>
              <w:rStyle w:val="Numerstrony"/>
              <w:b/>
              <w:sz w:val="20"/>
            </w:rPr>
            <w:fldChar w:fldCharType="end"/>
          </w:r>
        </w:p>
      </w:tc>
    </w:tr>
  </w:tbl>
  <w:p w:rsidR="00325DE3" w:rsidRDefault="00325DE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DE3" w:rsidRDefault="00325DE3">
      <w:r>
        <w:separator/>
      </w:r>
    </w:p>
  </w:footnote>
  <w:footnote w:type="continuationSeparator" w:id="0">
    <w:p w:rsidR="00325DE3" w:rsidRDefault="00325DE3">
      <w:r>
        <w:continuationSeparator/>
      </w:r>
    </w:p>
  </w:footnote>
  <w:footnote w:id="1">
    <w:p w:rsidR="00325DE3" w:rsidRPr="00EF504F" w:rsidRDefault="00325DE3" w:rsidP="000C66BC">
      <w:pPr>
        <w:pStyle w:val="Tekstprzypisudolnego"/>
        <w:jc w:val="both"/>
        <w:rPr>
          <w:sz w:val="16"/>
          <w:szCs w:val="16"/>
        </w:rPr>
      </w:pPr>
      <w:r w:rsidRPr="00EF504F">
        <w:rPr>
          <w:rStyle w:val="Odwoanieprzypisudolnego"/>
          <w:sz w:val="16"/>
          <w:szCs w:val="16"/>
        </w:rPr>
        <w:footnoteRef/>
      </w:r>
      <w:r w:rsidRPr="00EF504F">
        <w:rPr>
          <w:sz w:val="16"/>
          <w:szCs w:val="16"/>
        </w:rPr>
        <w:t xml:space="preserve"> Dotyczy to w szczególności:</w:t>
      </w:r>
    </w:p>
    <w:p w:rsidR="00325DE3" w:rsidRDefault="00325DE3" w:rsidP="002D6686">
      <w:pPr>
        <w:pStyle w:val="Tekstprzypisudolnego"/>
        <w:numPr>
          <w:ilvl w:val="0"/>
          <w:numId w:val="5"/>
        </w:numPr>
        <w:tabs>
          <w:tab w:val="clear" w:pos="360"/>
        </w:tabs>
        <w:ind w:left="180" w:hanging="180"/>
        <w:jc w:val="both"/>
        <w:rPr>
          <w:sz w:val="16"/>
          <w:szCs w:val="16"/>
        </w:rPr>
      </w:pPr>
      <w:r w:rsidRPr="00866CE6">
        <w:rPr>
          <w:sz w:val="16"/>
          <w:szCs w:val="16"/>
        </w:rPr>
        <w:t>Program Rozwoju Obszarów Wiejskich na lata 2007-2013 (PROW 2007-2013),</w:t>
      </w:r>
      <w:r w:rsidRPr="00866CE6">
        <w:rPr>
          <w:rFonts w:ascii="Arial" w:hAnsi="Arial"/>
          <w:sz w:val="16"/>
          <w:szCs w:val="16"/>
        </w:rPr>
        <w:t xml:space="preserve"> </w:t>
      </w:r>
      <w:r w:rsidRPr="00866CE6">
        <w:rPr>
          <w:sz w:val="16"/>
          <w:szCs w:val="16"/>
        </w:rPr>
        <w:t>(M. P. z</w:t>
      </w:r>
      <w:r w:rsidRPr="00866CE6">
        <w:rPr>
          <w:b/>
          <w:sz w:val="16"/>
          <w:szCs w:val="16"/>
        </w:rPr>
        <w:t xml:space="preserve"> </w:t>
      </w:r>
      <w:r w:rsidRPr="00866CE6">
        <w:rPr>
          <w:sz w:val="16"/>
          <w:szCs w:val="16"/>
        </w:rPr>
        <w:t>2007 r. Nr 94</w:t>
      </w:r>
      <w:r w:rsidRPr="00866CE6">
        <w:rPr>
          <w:b/>
          <w:sz w:val="16"/>
          <w:szCs w:val="16"/>
        </w:rPr>
        <w:t>,</w:t>
      </w:r>
      <w:r w:rsidRPr="00866CE6">
        <w:rPr>
          <w:sz w:val="16"/>
          <w:szCs w:val="16"/>
        </w:rPr>
        <w:t xml:space="preserve"> poz. 1035, z </w:t>
      </w:r>
      <w:proofErr w:type="spellStart"/>
      <w:r w:rsidRPr="00866CE6">
        <w:rPr>
          <w:sz w:val="16"/>
          <w:szCs w:val="16"/>
        </w:rPr>
        <w:t>późn</w:t>
      </w:r>
      <w:proofErr w:type="spellEnd"/>
      <w:r w:rsidRPr="00866CE6">
        <w:rPr>
          <w:sz w:val="16"/>
          <w:szCs w:val="16"/>
        </w:rPr>
        <w:t>. zm.),</w:t>
      </w:r>
    </w:p>
    <w:p w:rsidR="00325DE3" w:rsidRPr="00357DC7" w:rsidRDefault="00325DE3" w:rsidP="006A3EBD">
      <w:pPr>
        <w:pStyle w:val="Tekstprzypisudolnego"/>
        <w:numPr>
          <w:ilvl w:val="0"/>
          <w:numId w:val="5"/>
        </w:numPr>
        <w:tabs>
          <w:tab w:val="clear" w:pos="360"/>
          <w:tab w:val="num" w:pos="142"/>
        </w:tabs>
        <w:ind w:left="142" w:hanging="142"/>
        <w:jc w:val="both"/>
        <w:rPr>
          <w:sz w:val="16"/>
          <w:szCs w:val="16"/>
        </w:rPr>
      </w:pPr>
      <w:r w:rsidRPr="00866CE6">
        <w:rPr>
          <w:sz w:val="16"/>
          <w:szCs w:val="16"/>
        </w:rPr>
        <w:t xml:space="preserve">ustawa z dnia 7 marca 2007 o wspieraniu rozwoju obszarów wiejskich z udziałem środków Europejskiego Funduszu Rolnego na rzecz Rozwoju Obszarów Wiejskich (Dz. U. Nr 64, poz. 427 z </w:t>
      </w:r>
      <w:proofErr w:type="spellStart"/>
      <w:r w:rsidRPr="00866CE6">
        <w:rPr>
          <w:sz w:val="16"/>
          <w:szCs w:val="16"/>
        </w:rPr>
        <w:t>późn</w:t>
      </w:r>
      <w:proofErr w:type="spellEnd"/>
      <w:r w:rsidRPr="00866CE6">
        <w:rPr>
          <w:sz w:val="16"/>
          <w:szCs w:val="16"/>
        </w:rPr>
        <w:t>. zm.),</w:t>
      </w:r>
    </w:p>
    <w:p w:rsidR="00325DE3" w:rsidRPr="00B16138" w:rsidRDefault="00325DE3" w:rsidP="00357DC7">
      <w:pPr>
        <w:pStyle w:val="Tekstprzypisudolnego"/>
        <w:numPr>
          <w:ilvl w:val="0"/>
          <w:numId w:val="5"/>
        </w:numPr>
        <w:tabs>
          <w:tab w:val="clear" w:pos="360"/>
          <w:tab w:val="num" w:pos="142"/>
        </w:tabs>
        <w:ind w:left="180" w:hanging="180"/>
        <w:jc w:val="both"/>
        <w:rPr>
          <w:sz w:val="16"/>
          <w:szCs w:val="16"/>
        </w:rPr>
      </w:pPr>
      <w:r w:rsidRPr="00866CE6">
        <w:rPr>
          <w:sz w:val="16"/>
          <w:szCs w:val="16"/>
        </w:rPr>
        <w:t xml:space="preserve">rozporządzenie Rady (WE) Nr 1698/2005 z dnia 20 września 2005r. w sprawie wsparcia rozwoju obszarów wiejskich przez Europejski Fundusz Rolny na rzecz Rozwoju Obszarów Wiejskich (EFRROW) (Dz. Urz. UE L 277 z 21.10.2005, str. 1, z </w:t>
      </w:r>
      <w:proofErr w:type="spellStart"/>
      <w:r w:rsidRPr="00866CE6">
        <w:rPr>
          <w:sz w:val="16"/>
          <w:szCs w:val="16"/>
        </w:rPr>
        <w:t>późn</w:t>
      </w:r>
      <w:proofErr w:type="spellEnd"/>
      <w:r w:rsidRPr="00866CE6">
        <w:rPr>
          <w:sz w:val="16"/>
          <w:szCs w:val="16"/>
        </w:rPr>
        <w:t>. zm.),</w:t>
      </w:r>
    </w:p>
    <w:p w:rsidR="00325DE3" w:rsidRPr="00B16138" w:rsidRDefault="00325DE3" w:rsidP="00B16138">
      <w:pPr>
        <w:numPr>
          <w:ilvl w:val="0"/>
          <w:numId w:val="5"/>
        </w:numPr>
        <w:tabs>
          <w:tab w:val="clear" w:pos="360"/>
          <w:tab w:val="num" w:pos="142"/>
        </w:tabs>
        <w:ind w:left="142" w:right="248" w:hanging="142"/>
        <w:jc w:val="both"/>
        <w:rPr>
          <w:sz w:val="16"/>
          <w:szCs w:val="16"/>
        </w:rPr>
      </w:pPr>
      <w:r w:rsidRPr="00B16138">
        <w:rPr>
          <w:sz w:val="16"/>
          <w:szCs w:val="16"/>
        </w:rPr>
        <w:t>Rozporządzenie Komisji (WE) nr 1974/2006 z dnia 15 grudnia 2006 roku ustanawiające szczegółowe zasady stosowania rozporządzenia Rady (WE) nr 1698/2005 w sprawie wsparcia rozwoju obszarów wiejskich przez Europejski Fundusz Rolny na rzecz Rozwoju Obszarów Wiejskich (EFRROW)  Dz. (</w:t>
      </w:r>
      <w:proofErr w:type="spellStart"/>
      <w:r w:rsidRPr="00B16138">
        <w:rPr>
          <w:sz w:val="16"/>
          <w:szCs w:val="16"/>
        </w:rPr>
        <w:t>Dz.Urz.UE</w:t>
      </w:r>
      <w:proofErr w:type="spellEnd"/>
      <w:r w:rsidRPr="00B16138">
        <w:rPr>
          <w:sz w:val="16"/>
          <w:szCs w:val="16"/>
        </w:rPr>
        <w:t xml:space="preserve"> L 368 z 23.12.2006 r. str. 15</w:t>
      </w:r>
      <w:r>
        <w:rPr>
          <w:sz w:val="16"/>
          <w:szCs w:val="16"/>
        </w:rPr>
        <w:t xml:space="preserve">, z </w:t>
      </w:r>
      <w:proofErr w:type="spellStart"/>
      <w:r>
        <w:rPr>
          <w:sz w:val="16"/>
          <w:szCs w:val="16"/>
        </w:rPr>
        <w:t>późn</w:t>
      </w:r>
      <w:proofErr w:type="spellEnd"/>
      <w:r>
        <w:rPr>
          <w:sz w:val="16"/>
          <w:szCs w:val="16"/>
        </w:rPr>
        <w:t>. zm.</w:t>
      </w:r>
      <w:r w:rsidRPr="00B16138">
        <w:rPr>
          <w:sz w:val="16"/>
          <w:szCs w:val="16"/>
        </w:rPr>
        <w:t>)</w:t>
      </w:r>
      <w:r>
        <w:rPr>
          <w:sz w:val="16"/>
          <w:szCs w:val="16"/>
        </w:rPr>
        <w:t>,</w:t>
      </w:r>
    </w:p>
    <w:p w:rsidR="00325DE3" w:rsidRPr="00866CE6" w:rsidRDefault="00325DE3" w:rsidP="002D6686">
      <w:pPr>
        <w:pStyle w:val="Tekstprzypisudolnego"/>
        <w:numPr>
          <w:ilvl w:val="0"/>
          <w:numId w:val="7"/>
        </w:numPr>
        <w:tabs>
          <w:tab w:val="clear" w:pos="360"/>
        </w:tabs>
        <w:ind w:left="180" w:hanging="180"/>
        <w:jc w:val="both"/>
        <w:rPr>
          <w:sz w:val="16"/>
          <w:szCs w:val="16"/>
        </w:rPr>
      </w:pPr>
      <w:r w:rsidRPr="00866CE6">
        <w:rPr>
          <w:sz w:val="16"/>
          <w:szCs w:val="16"/>
        </w:rPr>
        <w:t xml:space="preserve">ustawa z dnia 22 września 2006 r. o uruchamianiu środków pochodzących z budżetu Unii Europejskiej przeznaczonych na finansowanie wspólnej polityki rolnej (Dz. U. Nr 187, poz. 1381 z </w:t>
      </w:r>
      <w:proofErr w:type="spellStart"/>
      <w:r w:rsidRPr="00866CE6">
        <w:rPr>
          <w:sz w:val="16"/>
          <w:szCs w:val="16"/>
        </w:rPr>
        <w:t>późn</w:t>
      </w:r>
      <w:proofErr w:type="spellEnd"/>
      <w:r w:rsidRPr="00866CE6">
        <w:rPr>
          <w:sz w:val="16"/>
          <w:szCs w:val="16"/>
        </w:rPr>
        <w:t>. zm.),</w:t>
      </w:r>
    </w:p>
    <w:p w:rsidR="00325DE3" w:rsidRPr="00866CE6" w:rsidRDefault="00325DE3" w:rsidP="002D6686">
      <w:pPr>
        <w:pStyle w:val="Tekstprzypisudolnego"/>
        <w:numPr>
          <w:ilvl w:val="0"/>
          <w:numId w:val="4"/>
        </w:numPr>
        <w:tabs>
          <w:tab w:val="clear" w:pos="360"/>
        </w:tabs>
        <w:ind w:left="180" w:hanging="180"/>
        <w:jc w:val="both"/>
        <w:rPr>
          <w:sz w:val="16"/>
          <w:szCs w:val="16"/>
        </w:rPr>
      </w:pPr>
      <w:r w:rsidRPr="00866CE6">
        <w:rPr>
          <w:sz w:val="16"/>
          <w:szCs w:val="16"/>
        </w:rPr>
        <w:t xml:space="preserve">rozporządzenie Ministra Rolnictwa i Rozwoju Wsi z dnia 8 lipca 2008 roku w sprawie szczegółowych warunków i trybu przyznawania oraz wypłaty pomocy finansowej w ramach działania „Wdrażanie lokalnych strategii rozwoju” </w:t>
      </w:r>
      <w:r w:rsidRPr="005868B9">
        <w:rPr>
          <w:sz w:val="16"/>
          <w:szCs w:val="16"/>
        </w:rPr>
        <w:t xml:space="preserve">objętego PROW na lata 2007-2013 (Dz. U. Nr 138, poz. 868 z </w:t>
      </w:r>
      <w:proofErr w:type="spellStart"/>
      <w:r w:rsidRPr="005868B9">
        <w:rPr>
          <w:sz w:val="16"/>
          <w:szCs w:val="16"/>
        </w:rPr>
        <w:t>późn</w:t>
      </w:r>
      <w:proofErr w:type="spellEnd"/>
      <w:r w:rsidRPr="005868B9">
        <w:rPr>
          <w:sz w:val="16"/>
          <w:szCs w:val="16"/>
        </w:rPr>
        <w:t>. zm.).</w:t>
      </w:r>
    </w:p>
  </w:footnote>
  <w:footnote w:id="2">
    <w:p w:rsidR="00325DE3" w:rsidRPr="00B16138" w:rsidRDefault="00325DE3" w:rsidP="003A67C3">
      <w:pPr>
        <w:pStyle w:val="Tekstprzypisudolnego"/>
        <w:jc w:val="both"/>
        <w:rPr>
          <w:sz w:val="16"/>
          <w:szCs w:val="16"/>
        </w:rPr>
      </w:pPr>
      <w:r w:rsidRPr="00B16138">
        <w:rPr>
          <w:rStyle w:val="Odwoanieprzypisudolnego"/>
          <w:sz w:val="16"/>
          <w:szCs w:val="16"/>
        </w:rPr>
        <w:footnoteRef/>
      </w:r>
      <w:r w:rsidRPr="00B16138">
        <w:rPr>
          <w:sz w:val="16"/>
          <w:szCs w:val="16"/>
        </w:rPr>
        <w:t xml:space="preserve"> Stosownie do art. 3 ust. 3 rozporządzenia Komisji (UE) NR 65/2011 z dnia 27 stycznia 2011 r. </w:t>
      </w:r>
      <w:r w:rsidRPr="00B16138">
        <w:rPr>
          <w:i/>
          <w:sz w:val="16"/>
          <w:szCs w:val="16"/>
        </w:rPr>
        <w:t xml:space="preserve">ustanawiającego szczegółowe zasady wykonania Rozporządzenia Rady (WE) Nr 1698/2005 w odniesieniu do wprowadzenia procedur kontroli oraz do zasady wzajemnej zgodności w zakresie środków wsparcia rozwoju obszarów wiejskich </w:t>
      </w:r>
      <w:r w:rsidRPr="00B16138">
        <w:rPr>
          <w:sz w:val="16"/>
          <w:szCs w:val="16"/>
        </w:rPr>
        <w:t>(</w:t>
      </w:r>
      <w:proofErr w:type="spellStart"/>
      <w:r w:rsidRPr="00B16138">
        <w:rPr>
          <w:sz w:val="16"/>
          <w:szCs w:val="16"/>
        </w:rPr>
        <w:t>Dz.U</w:t>
      </w:r>
      <w:proofErr w:type="spellEnd"/>
      <w:r w:rsidRPr="00B16138">
        <w:rPr>
          <w:sz w:val="16"/>
          <w:szCs w:val="16"/>
        </w:rPr>
        <w:t>. UE L 25 z 28.01.2011 r., str. 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14A6E"/>
    <w:multiLevelType w:val="hybridMultilevel"/>
    <w:tmpl w:val="5CDA9BE6"/>
    <w:lvl w:ilvl="0" w:tplc="C3484284">
      <w:start w:val="1"/>
      <w:numFmt w:val="bullet"/>
      <w:lvlText w:val="-"/>
      <w:lvlJc w:val="left"/>
      <w:pPr>
        <w:tabs>
          <w:tab w:val="num" w:pos="360"/>
        </w:tabs>
        <w:ind w:left="360" w:hanging="360"/>
      </w:pPr>
      <w:rPr>
        <w:rFonts w:ascii="Courier New" w:hAnsi="Courier New" w:hint="default"/>
      </w:rPr>
    </w:lvl>
    <w:lvl w:ilvl="1" w:tplc="33025464" w:tentative="1">
      <w:start w:val="1"/>
      <w:numFmt w:val="lowerLetter"/>
      <w:lvlText w:val="%2."/>
      <w:lvlJc w:val="left"/>
      <w:pPr>
        <w:tabs>
          <w:tab w:val="num" w:pos="1080"/>
        </w:tabs>
        <w:ind w:left="1080" w:hanging="360"/>
      </w:pPr>
    </w:lvl>
    <w:lvl w:ilvl="2" w:tplc="E286CC14" w:tentative="1">
      <w:start w:val="1"/>
      <w:numFmt w:val="lowerRoman"/>
      <w:lvlText w:val="%3."/>
      <w:lvlJc w:val="right"/>
      <w:pPr>
        <w:tabs>
          <w:tab w:val="num" w:pos="1800"/>
        </w:tabs>
        <w:ind w:left="1800" w:hanging="180"/>
      </w:pPr>
    </w:lvl>
    <w:lvl w:ilvl="3" w:tplc="C616D024" w:tentative="1">
      <w:start w:val="1"/>
      <w:numFmt w:val="decimal"/>
      <w:lvlText w:val="%4."/>
      <w:lvlJc w:val="left"/>
      <w:pPr>
        <w:tabs>
          <w:tab w:val="num" w:pos="2520"/>
        </w:tabs>
        <w:ind w:left="2520" w:hanging="360"/>
      </w:pPr>
    </w:lvl>
    <w:lvl w:ilvl="4" w:tplc="A48C4154" w:tentative="1">
      <w:start w:val="1"/>
      <w:numFmt w:val="lowerLetter"/>
      <w:lvlText w:val="%5."/>
      <w:lvlJc w:val="left"/>
      <w:pPr>
        <w:tabs>
          <w:tab w:val="num" w:pos="3240"/>
        </w:tabs>
        <w:ind w:left="3240" w:hanging="360"/>
      </w:pPr>
    </w:lvl>
    <w:lvl w:ilvl="5" w:tplc="A1746A92" w:tentative="1">
      <w:start w:val="1"/>
      <w:numFmt w:val="lowerRoman"/>
      <w:lvlText w:val="%6."/>
      <w:lvlJc w:val="right"/>
      <w:pPr>
        <w:tabs>
          <w:tab w:val="num" w:pos="3960"/>
        </w:tabs>
        <w:ind w:left="3960" w:hanging="180"/>
      </w:pPr>
    </w:lvl>
    <w:lvl w:ilvl="6" w:tplc="E6388334" w:tentative="1">
      <w:start w:val="1"/>
      <w:numFmt w:val="decimal"/>
      <w:lvlText w:val="%7."/>
      <w:lvlJc w:val="left"/>
      <w:pPr>
        <w:tabs>
          <w:tab w:val="num" w:pos="4680"/>
        </w:tabs>
        <w:ind w:left="4680" w:hanging="360"/>
      </w:pPr>
    </w:lvl>
    <w:lvl w:ilvl="7" w:tplc="C9F6635A" w:tentative="1">
      <w:start w:val="1"/>
      <w:numFmt w:val="lowerLetter"/>
      <w:lvlText w:val="%8."/>
      <w:lvlJc w:val="left"/>
      <w:pPr>
        <w:tabs>
          <w:tab w:val="num" w:pos="5400"/>
        </w:tabs>
        <w:ind w:left="5400" w:hanging="360"/>
      </w:pPr>
    </w:lvl>
    <w:lvl w:ilvl="8" w:tplc="F39C4A1C" w:tentative="1">
      <w:start w:val="1"/>
      <w:numFmt w:val="lowerRoman"/>
      <w:lvlText w:val="%9."/>
      <w:lvlJc w:val="right"/>
      <w:pPr>
        <w:tabs>
          <w:tab w:val="num" w:pos="6120"/>
        </w:tabs>
        <w:ind w:left="6120" w:hanging="180"/>
      </w:pPr>
    </w:lvl>
  </w:abstractNum>
  <w:abstractNum w:abstractNumId="1">
    <w:nsid w:val="03D82C7C"/>
    <w:multiLevelType w:val="hybridMultilevel"/>
    <w:tmpl w:val="89BEDB84"/>
    <w:lvl w:ilvl="0" w:tplc="CBBC6C28">
      <w:start w:val="1"/>
      <w:numFmt w:val="bullet"/>
      <w:lvlText w:val="-"/>
      <w:lvlJc w:val="left"/>
      <w:pPr>
        <w:tabs>
          <w:tab w:val="num" w:pos="360"/>
        </w:tabs>
        <w:ind w:left="360" w:hanging="360"/>
      </w:pPr>
      <w:rPr>
        <w:rFonts w:ascii="Courier New" w:hAnsi="Courier New" w:hint="default"/>
      </w:rPr>
    </w:lvl>
    <w:lvl w:ilvl="1" w:tplc="C646F8C2" w:tentative="1">
      <w:start w:val="1"/>
      <w:numFmt w:val="lowerLetter"/>
      <w:lvlText w:val="%2."/>
      <w:lvlJc w:val="left"/>
      <w:pPr>
        <w:tabs>
          <w:tab w:val="num" w:pos="1080"/>
        </w:tabs>
        <w:ind w:left="1080" w:hanging="360"/>
      </w:pPr>
    </w:lvl>
    <w:lvl w:ilvl="2" w:tplc="CD1EAF24" w:tentative="1">
      <w:start w:val="1"/>
      <w:numFmt w:val="lowerRoman"/>
      <w:lvlText w:val="%3."/>
      <w:lvlJc w:val="right"/>
      <w:pPr>
        <w:tabs>
          <w:tab w:val="num" w:pos="1800"/>
        </w:tabs>
        <w:ind w:left="1800" w:hanging="180"/>
      </w:pPr>
    </w:lvl>
    <w:lvl w:ilvl="3" w:tplc="9432A778" w:tentative="1">
      <w:start w:val="1"/>
      <w:numFmt w:val="decimal"/>
      <w:lvlText w:val="%4."/>
      <w:lvlJc w:val="left"/>
      <w:pPr>
        <w:tabs>
          <w:tab w:val="num" w:pos="2520"/>
        </w:tabs>
        <w:ind w:left="2520" w:hanging="360"/>
      </w:pPr>
    </w:lvl>
    <w:lvl w:ilvl="4" w:tplc="33500318" w:tentative="1">
      <w:start w:val="1"/>
      <w:numFmt w:val="lowerLetter"/>
      <w:lvlText w:val="%5."/>
      <w:lvlJc w:val="left"/>
      <w:pPr>
        <w:tabs>
          <w:tab w:val="num" w:pos="3240"/>
        </w:tabs>
        <w:ind w:left="3240" w:hanging="360"/>
      </w:pPr>
    </w:lvl>
    <w:lvl w:ilvl="5" w:tplc="F80210C4" w:tentative="1">
      <w:start w:val="1"/>
      <w:numFmt w:val="lowerRoman"/>
      <w:lvlText w:val="%6."/>
      <w:lvlJc w:val="right"/>
      <w:pPr>
        <w:tabs>
          <w:tab w:val="num" w:pos="3960"/>
        </w:tabs>
        <w:ind w:left="3960" w:hanging="180"/>
      </w:pPr>
    </w:lvl>
    <w:lvl w:ilvl="6" w:tplc="AF88A640" w:tentative="1">
      <w:start w:val="1"/>
      <w:numFmt w:val="decimal"/>
      <w:lvlText w:val="%7."/>
      <w:lvlJc w:val="left"/>
      <w:pPr>
        <w:tabs>
          <w:tab w:val="num" w:pos="4680"/>
        </w:tabs>
        <w:ind w:left="4680" w:hanging="360"/>
      </w:pPr>
    </w:lvl>
    <w:lvl w:ilvl="7" w:tplc="99C0D268" w:tentative="1">
      <w:start w:val="1"/>
      <w:numFmt w:val="lowerLetter"/>
      <w:lvlText w:val="%8."/>
      <w:lvlJc w:val="left"/>
      <w:pPr>
        <w:tabs>
          <w:tab w:val="num" w:pos="5400"/>
        </w:tabs>
        <w:ind w:left="5400" w:hanging="360"/>
      </w:pPr>
    </w:lvl>
    <w:lvl w:ilvl="8" w:tplc="89B69230" w:tentative="1">
      <w:start w:val="1"/>
      <w:numFmt w:val="lowerRoman"/>
      <w:lvlText w:val="%9."/>
      <w:lvlJc w:val="right"/>
      <w:pPr>
        <w:tabs>
          <w:tab w:val="num" w:pos="6120"/>
        </w:tabs>
        <w:ind w:left="6120" w:hanging="180"/>
      </w:pPr>
    </w:lvl>
  </w:abstractNum>
  <w:abstractNum w:abstractNumId="2">
    <w:nsid w:val="03FF0ABB"/>
    <w:multiLevelType w:val="hybridMultilevel"/>
    <w:tmpl w:val="8D741F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6B4540A"/>
    <w:multiLevelType w:val="hybridMultilevel"/>
    <w:tmpl w:val="EED0470E"/>
    <w:lvl w:ilvl="0" w:tplc="4F7E081A">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3E7BFD"/>
    <w:multiLevelType w:val="hybridMultilevel"/>
    <w:tmpl w:val="7BA28A8A"/>
    <w:lvl w:ilvl="0" w:tplc="1FDA6C30">
      <w:start w:val="1"/>
      <w:numFmt w:val="lowerLetter"/>
      <w:lvlText w:val="%1)"/>
      <w:lvlJc w:val="left"/>
      <w:pPr>
        <w:tabs>
          <w:tab w:val="num" w:pos="340"/>
        </w:tabs>
        <w:ind w:left="340" w:hanging="340"/>
      </w:pPr>
      <w:rPr>
        <w:rFonts w:hint="default"/>
      </w:rPr>
    </w:lvl>
    <w:lvl w:ilvl="1" w:tplc="0C0800B8">
      <w:start w:val="1"/>
      <w:numFmt w:val="lowerLetter"/>
      <w:lvlText w:val="%2)"/>
      <w:lvlJc w:val="left"/>
      <w:pPr>
        <w:tabs>
          <w:tab w:val="num" w:pos="1420"/>
        </w:tabs>
        <w:ind w:left="1420" w:hanging="340"/>
      </w:pPr>
      <w:rPr>
        <w:rFonts w:hint="default"/>
      </w:rPr>
    </w:lvl>
    <w:lvl w:ilvl="2" w:tplc="E26E22EE" w:tentative="1">
      <w:start w:val="1"/>
      <w:numFmt w:val="lowerRoman"/>
      <w:lvlText w:val="%3."/>
      <w:lvlJc w:val="right"/>
      <w:pPr>
        <w:tabs>
          <w:tab w:val="num" w:pos="2160"/>
        </w:tabs>
        <w:ind w:left="2160" w:hanging="180"/>
      </w:pPr>
    </w:lvl>
    <w:lvl w:ilvl="3" w:tplc="5E00B4B2" w:tentative="1">
      <w:start w:val="1"/>
      <w:numFmt w:val="decimal"/>
      <w:lvlText w:val="%4."/>
      <w:lvlJc w:val="left"/>
      <w:pPr>
        <w:tabs>
          <w:tab w:val="num" w:pos="2880"/>
        </w:tabs>
        <w:ind w:left="2880" w:hanging="360"/>
      </w:pPr>
    </w:lvl>
    <w:lvl w:ilvl="4" w:tplc="A70CFCDC" w:tentative="1">
      <w:start w:val="1"/>
      <w:numFmt w:val="lowerLetter"/>
      <w:lvlText w:val="%5."/>
      <w:lvlJc w:val="left"/>
      <w:pPr>
        <w:tabs>
          <w:tab w:val="num" w:pos="3600"/>
        </w:tabs>
        <w:ind w:left="3600" w:hanging="360"/>
      </w:pPr>
    </w:lvl>
    <w:lvl w:ilvl="5" w:tplc="130C0B96" w:tentative="1">
      <w:start w:val="1"/>
      <w:numFmt w:val="lowerRoman"/>
      <w:lvlText w:val="%6."/>
      <w:lvlJc w:val="right"/>
      <w:pPr>
        <w:tabs>
          <w:tab w:val="num" w:pos="4320"/>
        </w:tabs>
        <w:ind w:left="4320" w:hanging="180"/>
      </w:pPr>
    </w:lvl>
    <w:lvl w:ilvl="6" w:tplc="CCA6AA34" w:tentative="1">
      <w:start w:val="1"/>
      <w:numFmt w:val="decimal"/>
      <w:lvlText w:val="%7."/>
      <w:lvlJc w:val="left"/>
      <w:pPr>
        <w:tabs>
          <w:tab w:val="num" w:pos="5040"/>
        </w:tabs>
        <w:ind w:left="5040" w:hanging="360"/>
      </w:pPr>
    </w:lvl>
    <w:lvl w:ilvl="7" w:tplc="27FAF8D2" w:tentative="1">
      <w:start w:val="1"/>
      <w:numFmt w:val="lowerLetter"/>
      <w:lvlText w:val="%8."/>
      <w:lvlJc w:val="left"/>
      <w:pPr>
        <w:tabs>
          <w:tab w:val="num" w:pos="5760"/>
        </w:tabs>
        <w:ind w:left="5760" w:hanging="360"/>
      </w:pPr>
    </w:lvl>
    <w:lvl w:ilvl="8" w:tplc="4F1E97A0" w:tentative="1">
      <w:start w:val="1"/>
      <w:numFmt w:val="lowerRoman"/>
      <w:lvlText w:val="%9."/>
      <w:lvlJc w:val="right"/>
      <w:pPr>
        <w:tabs>
          <w:tab w:val="num" w:pos="6480"/>
        </w:tabs>
        <w:ind w:left="6480" w:hanging="180"/>
      </w:pPr>
    </w:lvl>
  </w:abstractNum>
  <w:abstractNum w:abstractNumId="5">
    <w:nsid w:val="0A3A01E3"/>
    <w:multiLevelType w:val="hybridMultilevel"/>
    <w:tmpl w:val="29B0B76E"/>
    <w:lvl w:ilvl="0" w:tplc="F096335A">
      <w:start w:val="1"/>
      <w:numFmt w:val="bullet"/>
      <w:lvlText w:val=""/>
      <w:lvlJc w:val="left"/>
      <w:pPr>
        <w:tabs>
          <w:tab w:val="num" w:pos="360"/>
        </w:tabs>
        <w:ind w:left="360" w:hanging="360"/>
      </w:pPr>
      <w:rPr>
        <w:rFonts w:ascii="Symbol" w:hAnsi="Symbol" w:hint="default"/>
        <w:color w:val="auto"/>
        <w:u w:val="none"/>
      </w:rPr>
    </w:lvl>
    <w:lvl w:ilvl="1" w:tplc="8876901A" w:tentative="1">
      <w:start w:val="1"/>
      <w:numFmt w:val="bullet"/>
      <w:lvlText w:val="o"/>
      <w:lvlJc w:val="left"/>
      <w:pPr>
        <w:tabs>
          <w:tab w:val="num" w:pos="1080"/>
        </w:tabs>
        <w:ind w:left="1080" w:hanging="360"/>
      </w:pPr>
      <w:rPr>
        <w:rFonts w:ascii="Courier New" w:hAnsi="Courier New" w:cs="Courier New" w:hint="default"/>
      </w:rPr>
    </w:lvl>
    <w:lvl w:ilvl="2" w:tplc="BC8A7832" w:tentative="1">
      <w:start w:val="1"/>
      <w:numFmt w:val="bullet"/>
      <w:lvlText w:val=""/>
      <w:lvlJc w:val="left"/>
      <w:pPr>
        <w:tabs>
          <w:tab w:val="num" w:pos="1800"/>
        </w:tabs>
        <w:ind w:left="1800" w:hanging="360"/>
      </w:pPr>
      <w:rPr>
        <w:rFonts w:ascii="Wingdings" w:hAnsi="Wingdings" w:hint="default"/>
      </w:rPr>
    </w:lvl>
    <w:lvl w:ilvl="3" w:tplc="B3DEF5EC" w:tentative="1">
      <w:start w:val="1"/>
      <w:numFmt w:val="bullet"/>
      <w:lvlText w:val=""/>
      <w:lvlJc w:val="left"/>
      <w:pPr>
        <w:tabs>
          <w:tab w:val="num" w:pos="2520"/>
        </w:tabs>
        <w:ind w:left="2520" w:hanging="360"/>
      </w:pPr>
      <w:rPr>
        <w:rFonts w:ascii="Symbol" w:hAnsi="Symbol" w:hint="default"/>
      </w:rPr>
    </w:lvl>
    <w:lvl w:ilvl="4" w:tplc="E758B734" w:tentative="1">
      <w:start w:val="1"/>
      <w:numFmt w:val="bullet"/>
      <w:lvlText w:val="o"/>
      <w:lvlJc w:val="left"/>
      <w:pPr>
        <w:tabs>
          <w:tab w:val="num" w:pos="3240"/>
        </w:tabs>
        <w:ind w:left="3240" w:hanging="360"/>
      </w:pPr>
      <w:rPr>
        <w:rFonts w:ascii="Courier New" w:hAnsi="Courier New" w:cs="Courier New" w:hint="default"/>
      </w:rPr>
    </w:lvl>
    <w:lvl w:ilvl="5" w:tplc="E1F28DEC" w:tentative="1">
      <w:start w:val="1"/>
      <w:numFmt w:val="bullet"/>
      <w:lvlText w:val=""/>
      <w:lvlJc w:val="left"/>
      <w:pPr>
        <w:tabs>
          <w:tab w:val="num" w:pos="3960"/>
        </w:tabs>
        <w:ind w:left="3960" w:hanging="360"/>
      </w:pPr>
      <w:rPr>
        <w:rFonts w:ascii="Wingdings" w:hAnsi="Wingdings" w:hint="default"/>
      </w:rPr>
    </w:lvl>
    <w:lvl w:ilvl="6" w:tplc="0028505C" w:tentative="1">
      <w:start w:val="1"/>
      <w:numFmt w:val="bullet"/>
      <w:lvlText w:val=""/>
      <w:lvlJc w:val="left"/>
      <w:pPr>
        <w:tabs>
          <w:tab w:val="num" w:pos="4680"/>
        </w:tabs>
        <w:ind w:left="4680" w:hanging="360"/>
      </w:pPr>
      <w:rPr>
        <w:rFonts w:ascii="Symbol" w:hAnsi="Symbol" w:hint="default"/>
      </w:rPr>
    </w:lvl>
    <w:lvl w:ilvl="7" w:tplc="568CC204" w:tentative="1">
      <w:start w:val="1"/>
      <w:numFmt w:val="bullet"/>
      <w:lvlText w:val="o"/>
      <w:lvlJc w:val="left"/>
      <w:pPr>
        <w:tabs>
          <w:tab w:val="num" w:pos="5400"/>
        </w:tabs>
        <w:ind w:left="5400" w:hanging="360"/>
      </w:pPr>
      <w:rPr>
        <w:rFonts w:ascii="Courier New" w:hAnsi="Courier New" w:cs="Courier New" w:hint="default"/>
      </w:rPr>
    </w:lvl>
    <w:lvl w:ilvl="8" w:tplc="BE7C4826" w:tentative="1">
      <w:start w:val="1"/>
      <w:numFmt w:val="bullet"/>
      <w:lvlText w:val=""/>
      <w:lvlJc w:val="left"/>
      <w:pPr>
        <w:tabs>
          <w:tab w:val="num" w:pos="6120"/>
        </w:tabs>
        <w:ind w:left="6120" w:hanging="360"/>
      </w:pPr>
      <w:rPr>
        <w:rFonts w:ascii="Wingdings" w:hAnsi="Wingdings" w:hint="default"/>
      </w:rPr>
    </w:lvl>
  </w:abstractNum>
  <w:abstractNum w:abstractNumId="6">
    <w:nsid w:val="0DD96E43"/>
    <w:multiLevelType w:val="hybridMultilevel"/>
    <w:tmpl w:val="8C66BF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0A244AE"/>
    <w:multiLevelType w:val="hybridMultilevel"/>
    <w:tmpl w:val="0FF0CA0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C9A8D84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2A03A26"/>
    <w:multiLevelType w:val="hybridMultilevel"/>
    <w:tmpl w:val="23943D4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15691B6D"/>
    <w:multiLevelType w:val="hybridMultilevel"/>
    <w:tmpl w:val="B0E6F396"/>
    <w:lvl w:ilvl="0" w:tplc="A3E87B6E">
      <w:start w:val="1"/>
      <w:numFmt w:val="bullet"/>
      <w:lvlText w:val=""/>
      <w:lvlJc w:val="left"/>
      <w:pPr>
        <w:ind w:left="360" w:hanging="360"/>
      </w:pPr>
      <w:rPr>
        <w:rFonts w:ascii="Symbol" w:hAnsi="Symbol" w:hint="default"/>
      </w:rPr>
    </w:lvl>
    <w:lvl w:ilvl="1" w:tplc="866A0CBA" w:tentative="1">
      <w:start w:val="1"/>
      <w:numFmt w:val="bullet"/>
      <w:lvlText w:val="o"/>
      <w:lvlJc w:val="left"/>
      <w:pPr>
        <w:ind w:left="1080" w:hanging="360"/>
      </w:pPr>
      <w:rPr>
        <w:rFonts w:ascii="Courier New" w:hAnsi="Courier New" w:cs="Courier New" w:hint="default"/>
      </w:rPr>
    </w:lvl>
    <w:lvl w:ilvl="2" w:tplc="88D4BC06" w:tentative="1">
      <w:start w:val="1"/>
      <w:numFmt w:val="bullet"/>
      <w:lvlText w:val=""/>
      <w:lvlJc w:val="left"/>
      <w:pPr>
        <w:ind w:left="1800" w:hanging="360"/>
      </w:pPr>
      <w:rPr>
        <w:rFonts w:ascii="Wingdings" w:hAnsi="Wingdings" w:hint="default"/>
      </w:rPr>
    </w:lvl>
    <w:lvl w:ilvl="3" w:tplc="A2CAA97A" w:tentative="1">
      <w:start w:val="1"/>
      <w:numFmt w:val="bullet"/>
      <w:lvlText w:val=""/>
      <w:lvlJc w:val="left"/>
      <w:pPr>
        <w:ind w:left="2520" w:hanging="360"/>
      </w:pPr>
      <w:rPr>
        <w:rFonts w:ascii="Symbol" w:hAnsi="Symbol" w:hint="default"/>
      </w:rPr>
    </w:lvl>
    <w:lvl w:ilvl="4" w:tplc="56103886" w:tentative="1">
      <w:start w:val="1"/>
      <w:numFmt w:val="bullet"/>
      <w:lvlText w:val="o"/>
      <w:lvlJc w:val="left"/>
      <w:pPr>
        <w:ind w:left="3240" w:hanging="360"/>
      </w:pPr>
      <w:rPr>
        <w:rFonts w:ascii="Courier New" w:hAnsi="Courier New" w:cs="Courier New" w:hint="default"/>
      </w:rPr>
    </w:lvl>
    <w:lvl w:ilvl="5" w:tplc="DAB87B88" w:tentative="1">
      <w:start w:val="1"/>
      <w:numFmt w:val="bullet"/>
      <w:lvlText w:val=""/>
      <w:lvlJc w:val="left"/>
      <w:pPr>
        <w:ind w:left="3960" w:hanging="360"/>
      </w:pPr>
      <w:rPr>
        <w:rFonts w:ascii="Wingdings" w:hAnsi="Wingdings" w:hint="default"/>
      </w:rPr>
    </w:lvl>
    <w:lvl w:ilvl="6" w:tplc="873C8202" w:tentative="1">
      <w:start w:val="1"/>
      <w:numFmt w:val="bullet"/>
      <w:lvlText w:val=""/>
      <w:lvlJc w:val="left"/>
      <w:pPr>
        <w:ind w:left="4680" w:hanging="360"/>
      </w:pPr>
      <w:rPr>
        <w:rFonts w:ascii="Symbol" w:hAnsi="Symbol" w:hint="default"/>
      </w:rPr>
    </w:lvl>
    <w:lvl w:ilvl="7" w:tplc="1B5626A4" w:tentative="1">
      <w:start w:val="1"/>
      <w:numFmt w:val="bullet"/>
      <w:lvlText w:val="o"/>
      <w:lvlJc w:val="left"/>
      <w:pPr>
        <w:ind w:left="5400" w:hanging="360"/>
      </w:pPr>
      <w:rPr>
        <w:rFonts w:ascii="Courier New" w:hAnsi="Courier New" w:cs="Courier New" w:hint="default"/>
      </w:rPr>
    </w:lvl>
    <w:lvl w:ilvl="8" w:tplc="C5689FD0" w:tentative="1">
      <w:start w:val="1"/>
      <w:numFmt w:val="bullet"/>
      <w:lvlText w:val=""/>
      <w:lvlJc w:val="left"/>
      <w:pPr>
        <w:ind w:left="6120" w:hanging="360"/>
      </w:pPr>
      <w:rPr>
        <w:rFonts w:ascii="Wingdings" w:hAnsi="Wingdings" w:hint="default"/>
      </w:rPr>
    </w:lvl>
  </w:abstractNum>
  <w:abstractNum w:abstractNumId="10">
    <w:nsid w:val="1685297A"/>
    <w:multiLevelType w:val="hybridMultilevel"/>
    <w:tmpl w:val="93FA6120"/>
    <w:lvl w:ilvl="0" w:tplc="338E179E">
      <w:start w:val="1"/>
      <w:numFmt w:val="bullet"/>
      <w:lvlText w:val=""/>
      <w:lvlJc w:val="left"/>
      <w:pPr>
        <w:tabs>
          <w:tab w:val="num" w:pos="720"/>
        </w:tabs>
        <w:ind w:left="720" w:hanging="360"/>
      </w:pPr>
      <w:rPr>
        <w:rFonts w:ascii="Symbol" w:hAnsi="Symbol" w:hint="default"/>
        <w:b w:val="0"/>
        <w:i w:val="0"/>
        <w:color w:val="auto"/>
        <w:u w:val="no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16C41F1E"/>
    <w:multiLevelType w:val="hybridMultilevel"/>
    <w:tmpl w:val="178468BC"/>
    <w:lvl w:ilvl="0" w:tplc="D97AD956">
      <w:start w:val="1"/>
      <w:numFmt w:val="bullet"/>
      <w:lvlText w:val="-"/>
      <w:lvlJc w:val="left"/>
      <w:pPr>
        <w:ind w:left="360" w:hanging="360"/>
      </w:pPr>
      <w:rPr>
        <w:rFonts w:ascii="Arial" w:hAnsi="Arial" w:hint="default"/>
      </w:rPr>
    </w:lvl>
    <w:lvl w:ilvl="1" w:tplc="6D60991E" w:tentative="1">
      <w:start w:val="1"/>
      <w:numFmt w:val="bullet"/>
      <w:lvlText w:val="o"/>
      <w:lvlJc w:val="left"/>
      <w:pPr>
        <w:ind w:left="1080" w:hanging="360"/>
      </w:pPr>
      <w:rPr>
        <w:rFonts w:ascii="Courier New" w:hAnsi="Courier New" w:cs="Courier New" w:hint="default"/>
      </w:rPr>
    </w:lvl>
    <w:lvl w:ilvl="2" w:tplc="78B8D1D6" w:tentative="1">
      <w:start w:val="1"/>
      <w:numFmt w:val="bullet"/>
      <w:lvlText w:val=""/>
      <w:lvlJc w:val="left"/>
      <w:pPr>
        <w:ind w:left="1800" w:hanging="360"/>
      </w:pPr>
      <w:rPr>
        <w:rFonts w:ascii="Wingdings" w:hAnsi="Wingdings" w:hint="default"/>
      </w:rPr>
    </w:lvl>
    <w:lvl w:ilvl="3" w:tplc="BACE044C" w:tentative="1">
      <w:start w:val="1"/>
      <w:numFmt w:val="bullet"/>
      <w:lvlText w:val=""/>
      <w:lvlJc w:val="left"/>
      <w:pPr>
        <w:ind w:left="2520" w:hanging="360"/>
      </w:pPr>
      <w:rPr>
        <w:rFonts w:ascii="Symbol" w:hAnsi="Symbol" w:hint="default"/>
      </w:rPr>
    </w:lvl>
    <w:lvl w:ilvl="4" w:tplc="46F0CF90" w:tentative="1">
      <w:start w:val="1"/>
      <w:numFmt w:val="bullet"/>
      <w:lvlText w:val="o"/>
      <w:lvlJc w:val="left"/>
      <w:pPr>
        <w:ind w:left="3240" w:hanging="360"/>
      </w:pPr>
      <w:rPr>
        <w:rFonts w:ascii="Courier New" w:hAnsi="Courier New" w:cs="Courier New" w:hint="default"/>
      </w:rPr>
    </w:lvl>
    <w:lvl w:ilvl="5" w:tplc="55588782" w:tentative="1">
      <w:start w:val="1"/>
      <w:numFmt w:val="bullet"/>
      <w:lvlText w:val=""/>
      <w:lvlJc w:val="left"/>
      <w:pPr>
        <w:ind w:left="3960" w:hanging="360"/>
      </w:pPr>
      <w:rPr>
        <w:rFonts w:ascii="Wingdings" w:hAnsi="Wingdings" w:hint="default"/>
      </w:rPr>
    </w:lvl>
    <w:lvl w:ilvl="6" w:tplc="0FA457DC" w:tentative="1">
      <w:start w:val="1"/>
      <w:numFmt w:val="bullet"/>
      <w:lvlText w:val=""/>
      <w:lvlJc w:val="left"/>
      <w:pPr>
        <w:ind w:left="4680" w:hanging="360"/>
      </w:pPr>
      <w:rPr>
        <w:rFonts w:ascii="Symbol" w:hAnsi="Symbol" w:hint="default"/>
      </w:rPr>
    </w:lvl>
    <w:lvl w:ilvl="7" w:tplc="01965898" w:tentative="1">
      <w:start w:val="1"/>
      <w:numFmt w:val="bullet"/>
      <w:lvlText w:val="o"/>
      <w:lvlJc w:val="left"/>
      <w:pPr>
        <w:ind w:left="5400" w:hanging="360"/>
      </w:pPr>
      <w:rPr>
        <w:rFonts w:ascii="Courier New" w:hAnsi="Courier New" w:cs="Courier New" w:hint="default"/>
      </w:rPr>
    </w:lvl>
    <w:lvl w:ilvl="8" w:tplc="52E0E430" w:tentative="1">
      <w:start w:val="1"/>
      <w:numFmt w:val="bullet"/>
      <w:lvlText w:val=""/>
      <w:lvlJc w:val="left"/>
      <w:pPr>
        <w:ind w:left="6120" w:hanging="360"/>
      </w:pPr>
      <w:rPr>
        <w:rFonts w:ascii="Wingdings" w:hAnsi="Wingdings" w:hint="default"/>
      </w:rPr>
    </w:lvl>
  </w:abstractNum>
  <w:abstractNum w:abstractNumId="12">
    <w:nsid w:val="16F2699A"/>
    <w:multiLevelType w:val="hybridMultilevel"/>
    <w:tmpl w:val="85882A14"/>
    <w:lvl w:ilvl="0" w:tplc="3D88D370">
      <w:start w:val="1"/>
      <w:numFmt w:val="bullet"/>
      <w:lvlText w:val="-"/>
      <w:lvlJc w:val="left"/>
      <w:pPr>
        <w:tabs>
          <w:tab w:val="num" w:pos="360"/>
        </w:tabs>
        <w:ind w:left="360" w:hanging="360"/>
      </w:pPr>
      <w:rPr>
        <w:rFonts w:ascii="Courier New" w:hAnsi="Courier New" w:hint="default"/>
      </w:rPr>
    </w:lvl>
    <w:lvl w:ilvl="1" w:tplc="05E6C0F2">
      <w:start w:val="1"/>
      <w:numFmt w:val="lowerLetter"/>
      <w:lvlText w:val="%2)"/>
      <w:lvlJc w:val="left"/>
      <w:pPr>
        <w:tabs>
          <w:tab w:val="num" w:pos="1080"/>
        </w:tabs>
        <w:ind w:left="1080" w:hanging="360"/>
      </w:pPr>
      <w:rPr>
        <w:rFonts w:hint="default"/>
      </w:rPr>
    </w:lvl>
    <w:lvl w:ilvl="2" w:tplc="8ABCCF54" w:tentative="1">
      <w:start w:val="1"/>
      <w:numFmt w:val="lowerRoman"/>
      <w:lvlText w:val="%3."/>
      <w:lvlJc w:val="right"/>
      <w:pPr>
        <w:tabs>
          <w:tab w:val="num" w:pos="1800"/>
        </w:tabs>
        <w:ind w:left="1800" w:hanging="180"/>
      </w:pPr>
    </w:lvl>
    <w:lvl w:ilvl="3" w:tplc="455075F2" w:tentative="1">
      <w:start w:val="1"/>
      <w:numFmt w:val="decimal"/>
      <w:lvlText w:val="%4."/>
      <w:lvlJc w:val="left"/>
      <w:pPr>
        <w:tabs>
          <w:tab w:val="num" w:pos="2520"/>
        </w:tabs>
        <w:ind w:left="2520" w:hanging="360"/>
      </w:pPr>
    </w:lvl>
    <w:lvl w:ilvl="4" w:tplc="2C040C42" w:tentative="1">
      <w:start w:val="1"/>
      <w:numFmt w:val="lowerLetter"/>
      <w:lvlText w:val="%5."/>
      <w:lvlJc w:val="left"/>
      <w:pPr>
        <w:tabs>
          <w:tab w:val="num" w:pos="3240"/>
        </w:tabs>
        <w:ind w:left="3240" w:hanging="360"/>
      </w:pPr>
    </w:lvl>
    <w:lvl w:ilvl="5" w:tplc="868C12AE" w:tentative="1">
      <w:start w:val="1"/>
      <w:numFmt w:val="lowerRoman"/>
      <w:lvlText w:val="%6."/>
      <w:lvlJc w:val="right"/>
      <w:pPr>
        <w:tabs>
          <w:tab w:val="num" w:pos="3960"/>
        </w:tabs>
        <w:ind w:left="3960" w:hanging="180"/>
      </w:pPr>
    </w:lvl>
    <w:lvl w:ilvl="6" w:tplc="EA6AAAC2" w:tentative="1">
      <w:start w:val="1"/>
      <w:numFmt w:val="decimal"/>
      <w:lvlText w:val="%7."/>
      <w:lvlJc w:val="left"/>
      <w:pPr>
        <w:tabs>
          <w:tab w:val="num" w:pos="4680"/>
        </w:tabs>
        <w:ind w:left="4680" w:hanging="360"/>
      </w:pPr>
    </w:lvl>
    <w:lvl w:ilvl="7" w:tplc="8578D9B6" w:tentative="1">
      <w:start w:val="1"/>
      <w:numFmt w:val="lowerLetter"/>
      <w:lvlText w:val="%8."/>
      <w:lvlJc w:val="left"/>
      <w:pPr>
        <w:tabs>
          <w:tab w:val="num" w:pos="5400"/>
        </w:tabs>
        <w:ind w:left="5400" w:hanging="360"/>
      </w:pPr>
    </w:lvl>
    <w:lvl w:ilvl="8" w:tplc="B10824FC" w:tentative="1">
      <w:start w:val="1"/>
      <w:numFmt w:val="lowerRoman"/>
      <w:lvlText w:val="%9."/>
      <w:lvlJc w:val="right"/>
      <w:pPr>
        <w:tabs>
          <w:tab w:val="num" w:pos="6120"/>
        </w:tabs>
        <w:ind w:left="6120" w:hanging="180"/>
      </w:pPr>
    </w:lvl>
  </w:abstractNum>
  <w:abstractNum w:abstractNumId="13">
    <w:nsid w:val="17D20ADE"/>
    <w:multiLevelType w:val="hybridMultilevel"/>
    <w:tmpl w:val="D9C01666"/>
    <w:lvl w:ilvl="0" w:tplc="9C5E730C">
      <w:start w:val="1"/>
      <w:numFmt w:val="decimal"/>
      <w:lvlText w:val="%1."/>
      <w:lvlJc w:val="left"/>
      <w:pPr>
        <w:tabs>
          <w:tab w:val="num" w:pos="360"/>
        </w:tabs>
        <w:ind w:left="360" w:hanging="360"/>
      </w:pPr>
      <w:rPr>
        <w:rFonts w:hint="default"/>
        <w:b/>
        <w:strike w:val="0"/>
        <w:sz w:val="18"/>
        <w:szCs w:val="18"/>
      </w:rPr>
    </w:lvl>
    <w:lvl w:ilvl="1" w:tplc="04150001">
      <w:start w:val="1"/>
      <w:numFmt w:val="bullet"/>
      <w:lvlText w:val=""/>
      <w:lvlJc w:val="left"/>
      <w:pPr>
        <w:tabs>
          <w:tab w:val="num" w:pos="1080"/>
        </w:tabs>
        <w:ind w:left="1080" w:hanging="360"/>
      </w:pPr>
      <w:rPr>
        <w:rFonts w:ascii="Symbol" w:hAnsi="Symbol" w:hint="default"/>
        <w:strike w:val="0"/>
      </w:rPr>
    </w:lvl>
    <w:lvl w:ilvl="2" w:tplc="47108526">
      <w:start w:val="1"/>
      <w:numFmt w:val="decimal"/>
      <w:lvlText w:val="%3."/>
      <w:lvlJc w:val="left"/>
      <w:pPr>
        <w:tabs>
          <w:tab w:val="num" w:pos="1980"/>
        </w:tabs>
        <w:ind w:left="1980" w:hanging="360"/>
      </w:pPr>
      <w:rPr>
        <w:rFonts w:hint="default"/>
        <w:b/>
        <w:strike w:val="0"/>
      </w:rPr>
    </w:lvl>
    <w:lvl w:ilvl="3" w:tplc="DFCE75E4">
      <w:start w:val="1"/>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nsid w:val="1AFC671D"/>
    <w:multiLevelType w:val="hybridMultilevel"/>
    <w:tmpl w:val="FF700A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1C466D05"/>
    <w:multiLevelType w:val="hybridMultilevel"/>
    <w:tmpl w:val="AA00522A"/>
    <w:lvl w:ilvl="0" w:tplc="AC54A5D4">
      <w:start w:val="1"/>
      <w:numFmt w:val="upperLetter"/>
      <w:lvlText w:val="%1."/>
      <w:lvlJc w:val="left"/>
      <w:pPr>
        <w:tabs>
          <w:tab w:val="num" w:pos="357"/>
        </w:tabs>
        <w:ind w:left="357" w:hanging="357"/>
      </w:pPr>
      <w:rPr>
        <w:rFonts w:hint="default"/>
        <w:b/>
        <w:i w:val="0"/>
        <w:sz w:val="20"/>
        <w:szCs w:val="20"/>
      </w:rPr>
    </w:lvl>
    <w:lvl w:ilvl="1" w:tplc="40E87C00">
      <w:start w:val="4"/>
      <w:numFmt w:val="lowerLetter"/>
      <w:lvlText w:val="%2)"/>
      <w:lvlJc w:val="left"/>
      <w:pPr>
        <w:tabs>
          <w:tab w:val="num" w:pos="1080"/>
        </w:tabs>
        <w:ind w:left="1080" w:hanging="360"/>
      </w:pPr>
      <w:rPr>
        <w:rFonts w:hint="default"/>
      </w:rPr>
    </w:lvl>
    <w:lvl w:ilvl="2" w:tplc="6B1C8514">
      <w:start w:val="1"/>
      <w:numFmt w:val="lowerRoman"/>
      <w:lvlText w:val="%3."/>
      <w:lvlJc w:val="right"/>
      <w:pPr>
        <w:tabs>
          <w:tab w:val="num" w:pos="1800"/>
        </w:tabs>
        <w:ind w:left="1800" w:hanging="180"/>
      </w:pPr>
    </w:lvl>
    <w:lvl w:ilvl="3" w:tplc="C76C141A">
      <w:start w:val="1"/>
      <w:numFmt w:val="decimal"/>
      <w:lvlText w:val="%4."/>
      <w:lvlJc w:val="left"/>
      <w:pPr>
        <w:tabs>
          <w:tab w:val="num" w:pos="2520"/>
        </w:tabs>
        <w:ind w:left="2520" w:hanging="360"/>
      </w:pPr>
      <w:rPr>
        <w:rFonts w:hint="default"/>
      </w:rPr>
    </w:lvl>
    <w:lvl w:ilvl="4" w:tplc="69902360" w:tentative="1">
      <w:start w:val="1"/>
      <w:numFmt w:val="lowerLetter"/>
      <w:lvlText w:val="%5."/>
      <w:lvlJc w:val="left"/>
      <w:pPr>
        <w:tabs>
          <w:tab w:val="num" w:pos="3240"/>
        </w:tabs>
        <w:ind w:left="3240" w:hanging="360"/>
      </w:pPr>
    </w:lvl>
    <w:lvl w:ilvl="5" w:tplc="7D769A48" w:tentative="1">
      <w:start w:val="1"/>
      <w:numFmt w:val="lowerRoman"/>
      <w:lvlText w:val="%6."/>
      <w:lvlJc w:val="right"/>
      <w:pPr>
        <w:tabs>
          <w:tab w:val="num" w:pos="3960"/>
        </w:tabs>
        <w:ind w:left="3960" w:hanging="180"/>
      </w:pPr>
    </w:lvl>
    <w:lvl w:ilvl="6" w:tplc="2DD22DCC" w:tentative="1">
      <w:start w:val="1"/>
      <w:numFmt w:val="decimal"/>
      <w:lvlText w:val="%7."/>
      <w:lvlJc w:val="left"/>
      <w:pPr>
        <w:tabs>
          <w:tab w:val="num" w:pos="4680"/>
        </w:tabs>
        <w:ind w:left="4680" w:hanging="360"/>
      </w:pPr>
    </w:lvl>
    <w:lvl w:ilvl="7" w:tplc="785270E6" w:tentative="1">
      <w:start w:val="1"/>
      <w:numFmt w:val="lowerLetter"/>
      <w:lvlText w:val="%8."/>
      <w:lvlJc w:val="left"/>
      <w:pPr>
        <w:tabs>
          <w:tab w:val="num" w:pos="5400"/>
        </w:tabs>
        <w:ind w:left="5400" w:hanging="360"/>
      </w:pPr>
    </w:lvl>
    <w:lvl w:ilvl="8" w:tplc="A1C21760" w:tentative="1">
      <w:start w:val="1"/>
      <w:numFmt w:val="lowerRoman"/>
      <w:lvlText w:val="%9."/>
      <w:lvlJc w:val="right"/>
      <w:pPr>
        <w:tabs>
          <w:tab w:val="num" w:pos="6120"/>
        </w:tabs>
        <w:ind w:left="6120" w:hanging="180"/>
      </w:pPr>
    </w:lvl>
  </w:abstractNum>
  <w:abstractNum w:abstractNumId="16">
    <w:nsid w:val="1EEC6EA1"/>
    <w:multiLevelType w:val="hybridMultilevel"/>
    <w:tmpl w:val="CC2EA8D8"/>
    <w:lvl w:ilvl="0" w:tplc="FFFFFFFF">
      <w:start w:val="1"/>
      <w:numFmt w:val="bullet"/>
      <w:lvlText w:val=""/>
      <w:lvlJc w:val="left"/>
      <w:pPr>
        <w:tabs>
          <w:tab w:val="num" w:pos="360"/>
        </w:tabs>
        <w:ind w:left="360" w:hanging="360"/>
      </w:pPr>
      <w:rPr>
        <w:rFonts w:ascii="Symbol" w:hAnsi="Symbol" w:hint="default"/>
        <w:b w:val="0"/>
        <w:color w:val="auto"/>
        <w:sz w:val="20"/>
        <w:szCs w:val="20"/>
        <w:u w:val="none"/>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7">
    <w:nsid w:val="20290014"/>
    <w:multiLevelType w:val="hybridMultilevel"/>
    <w:tmpl w:val="5E8E0424"/>
    <w:lvl w:ilvl="0" w:tplc="A190988E">
      <w:start w:val="5"/>
      <w:numFmt w:val="lowerLetter"/>
      <w:lvlText w:val="%1)"/>
      <w:lvlJc w:val="left"/>
      <w:pPr>
        <w:tabs>
          <w:tab w:val="num" w:pos="340"/>
        </w:tabs>
        <w:ind w:left="340" w:hanging="340"/>
      </w:pPr>
      <w:rPr>
        <w:rFonts w:hint="default"/>
        <w:b w:val="0"/>
        <w:i w:val="0"/>
        <w:color w:val="auto"/>
      </w:rPr>
    </w:lvl>
    <w:lvl w:ilvl="1" w:tplc="239EE392" w:tentative="1">
      <w:start w:val="1"/>
      <w:numFmt w:val="bullet"/>
      <w:lvlText w:val="o"/>
      <w:lvlJc w:val="left"/>
      <w:pPr>
        <w:tabs>
          <w:tab w:val="num" w:pos="1327"/>
        </w:tabs>
        <w:ind w:left="1327" w:hanging="360"/>
      </w:pPr>
      <w:rPr>
        <w:rFonts w:ascii="Courier New" w:hAnsi="Courier New" w:cs="Courier New" w:hint="default"/>
      </w:rPr>
    </w:lvl>
    <w:lvl w:ilvl="2" w:tplc="E398D0DC" w:tentative="1">
      <w:start w:val="1"/>
      <w:numFmt w:val="bullet"/>
      <w:lvlText w:val=""/>
      <w:lvlJc w:val="left"/>
      <w:pPr>
        <w:tabs>
          <w:tab w:val="num" w:pos="2047"/>
        </w:tabs>
        <w:ind w:left="2047" w:hanging="360"/>
      </w:pPr>
      <w:rPr>
        <w:rFonts w:ascii="Wingdings" w:hAnsi="Wingdings" w:hint="default"/>
      </w:rPr>
    </w:lvl>
    <w:lvl w:ilvl="3" w:tplc="08621C66" w:tentative="1">
      <w:start w:val="1"/>
      <w:numFmt w:val="bullet"/>
      <w:lvlText w:val=""/>
      <w:lvlJc w:val="left"/>
      <w:pPr>
        <w:tabs>
          <w:tab w:val="num" w:pos="2767"/>
        </w:tabs>
        <w:ind w:left="2767" w:hanging="360"/>
      </w:pPr>
      <w:rPr>
        <w:rFonts w:ascii="Symbol" w:hAnsi="Symbol" w:hint="default"/>
      </w:rPr>
    </w:lvl>
    <w:lvl w:ilvl="4" w:tplc="E9FC2E62" w:tentative="1">
      <w:start w:val="1"/>
      <w:numFmt w:val="bullet"/>
      <w:lvlText w:val="o"/>
      <w:lvlJc w:val="left"/>
      <w:pPr>
        <w:tabs>
          <w:tab w:val="num" w:pos="3487"/>
        </w:tabs>
        <w:ind w:left="3487" w:hanging="360"/>
      </w:pPr>
      <w:rPr>
        <w:rFonts w:ascii="Courier New" w:hAnsi="Courier New" w:cs="Courier New" w:hint="default"/>
      </w:rPr>
    </w:lvl>
    <w:lvl w:ilvl="5" w:tplc="CF7E9498" w:tentative="1">
      <w:start w:val="1"/>
      <w:numFmt w:val="bullet"/>
      <w:lvlText w:val=""/>
      <w:lvlJc w:val="left"/>
      <w:pPr>
        <w:tabs>
          <w:tab w:val="num" w:pos="4207"/>
        </w:tabs>
        <w:ind w:left="4207" w:hanging="360"/>
      </w:pPr>
      <w:rPr>
        <w:rFonts w:ascii="Wingdings" w:hAnsi="Wingdings" w:hint="default"/>
      </w:rPr>
    </w:lvl>
    <w:lvl w:ilvl="6" w:tplc="011C037E" w:tentative="1">
      <w:start w:val="1"/>
      <w:numFmt w:val="bullet"/>
      <w:lvlText w:val=""/>
      <w:lvlJc w:val="left"/>
      <w:pPr>
        <w:tabs>
          <w:tab w:val="num" w:pos="4927"/>
        </w:tabs>
        <w:ind w:left="4927" w:hanging="360"/>
      </w:pPr>
      <w:rPr>
        <w:rFonts w:ascii="Symbol" w:hAnsi="Symbol" w:hint="default"/>
      </w:rPr>
    </w:lvl>
    <w:lvl w:ilvl="7" w:tplc="65746A7C" w:tentative="1">
      <w:start w:val="1"/>
      <w:numFmt w:val="bullet"/>
      <w:lvlText w:val="o"/>
      <w:lvlJc w:val="left"/>
      <w:pPr>
        <w:tabs>
          <w:tab w:val="num" w:pos="5647"/>
        </w:tabs>
        <w:ind w:left="5647" w:hanging="360"/>
      </w:pPr>
      <w:rPr>
        <w:rFonts w:ascii="Courier New" w:hAnsi="Courier New" w:cs="Courier New" w:hint="default"/>
      </w:rPr>
    </w:lvl>
    <w:lvl w:ilvl="8" w:tplc="A20AFE40" w:tentative="1">
      <w:start w:val="1"/>
      <w:numFmt w:val="bullet"/>
      <w:lvlText w:val=""/>
      <w:lvlJc w:val="left"/>
      <w:pPr>
        <w:tabs>
          <w:tab w:val="num" w:pos="6367"/>
        </w:tabs>
        <w:ind w:left="6367" w:hanging="360"/>
      </w:pPr>
      <w:rPr>
        <w:rFonts w:ascii="Wingdings" w:hAnsi="Wingdings" w:hint="default"/>
      </w:rPr>
    </w:lvl>
  </w:abstractNum>
  <w:abstractNum w:abstractNumId="18">
    <w:nsid w:val="20BA44EC"/>
    <w:multiLevelType w:val="hybridMultilevel"/>
    <w:tmpl w:val="CC7C4516"/>
    <w:lvl w:ilvl="0" w:tplc="33ACDDEC">
      <w:start w:val="1"/>
      <w:numFmt w:val="bullet"/>
      <w:lvlText w:val=""/>
      <w:lvlJc w:val="left"/>
      <w:pPr>
        <w:ind w:left="360" w:hanging="360"/>
      </w:pPr>
      <w:rPr>
        <w:rFonts w:ascii="Symbol" w:hAnsi="Symbol" w:hint="default"/>
      </w:rPr>
    </w:lvl>
    <w:lvl w:ilvl="1" w:tplc="339422B0" w:tentative="1">
      <w:start w:val="1"/>
      <w:numFmt w:val="bullet"/>
      <w:lvlText w:val="o"/>
      <w:lvlJc w:val="left"/>
      <w:pPr>
        <w:ind w:left="1080" w:hanging="360"/>
      </w:pPr>
      <w:rPr>
        <w:rFonts w:ascii="Courier New" w:hAnsi="Courier New" w:cs="Courier New" w:hint="default"/>
      </w:rPr>
    </w:lvl>
    <w:lvl w:ilvl="2" w:tplc="3D381AE8" w:tentative="1">
      <w:start w:val="1"/>
      <w:numFmt w:val="bullet"/>
      <w:lvlText w:val=""/>
      <w:lvlJc w:val="left"/>
      <w:pPr>
        <w:ind w:left="1800" w:hanging="360"/>
      </w:pPr>
      <w:rPr>
        <w:rFonts w:ascii="Wingdings" w:hAnsi="Wingdings" w:hint="default"/>
      </w:rPr>
    </w:lvl>
    <w:lvl w:ilvl="3" w:tplc="9F366CEA" w:tentative="1">
      <w:start w:val="1"/>
      <w:numFmt w:val="bullet"/>
      <w:lvlText w:val=""/>
      <w:lvlJc w:val="left"/>
      <w:pPr>
        <w:ind w:left="2520" w:hanging="360"/>
      </w:pPr>
      <w:rPr>
        <w:rFonts w:ascii="Symbol" w:hAnsi="Symbol" w:hint="default"/>
      </w:rPr>
    </w:lvl>
    <w:lvl w:ilvl="4" w:tplc="D6981C4A" w:tentative="1">
      <w:start w:val="1"/>
      <w:numFmt w:val="bullet"/>
      <w:lvlText w:val="o"/>
      <w:lvlJc w:val="left"/>
      <w:pPr>
        <w:ind w:left="3240" w:hanging="360"/>
      </w:pPr>
      <w:rPr>
        <w:rFonts w:ascii="Courier New" w:hAnsi="Courier New" w:cs="Courier New" w:hint="default"/>
      </w:rPr>
    </w:lvl>
    <w:lvl w:ilvl="5" w:tplc="CB1A4AB4" w:tentative="1">
      <w:start w:val="1"/>
      <w:numFmt w:val="bullet"/>
      <w:lvlText w:val=""/>
      <w:lvlJc w:val="left"/>
      <w:pPr>
        <w:ind w:left="3960" w:hanging="360"/>
      </w:pPr>
      <w:rPr>
        <w:rFonts w:ascii="Wingdings" w:hAnsi="Wingdings" w:hint="default"/>
      </w:rPr>
    </w:lvl>
    <w:lvl w:ilvl="6" w:tplc="306AA78E" w:tentative="1">
      <w:start w:val="1"/>
      <w:numFmt w:val="bullet"/>
      <w:lvlText w:val=""/>
      <w:lvlJc w:val="left"/>
      <w:pPr>
        <w:ind w:left="4680" w:hanging="360"/>
      </w:pPr>
      <w:rPr>
        <w:rFonts w:ascii="Symbol" w:hAnsi="Symbol" w:hint="default"/>
      </w:rPr>
    </w:lvl>
    <w:lvl w:ilvl="7" w:tplc="962CA10A" w:tentative="1">
      <w:start w:val="1"/>
      <w:numFmt w:val="bullet"/>
      <w:lvlText w:val="o"/>
      <w:lvlJc w:val="left"/>
      <w:pPr>
        <w:ind w:left="5400" w:hanging="360"/>
      </w:pPr>
      <w:rPr>
        <w:rFonts w:ascii="Courier New" w:hAnsi="Courier New" w:cs="Courier New" w:hint="default"/>
      </w:rPr>
    </w:lvl>
    <w:lvl w:ilvl="8" w:tplc="9A8ECA26" w:tentative="1">
      <w:start w:val="1"/>
      <w:numFmt w:val="bullet"/>
      <w:lvlText w:val=""/>
      <w:lvlJc w:val="left"/>
      <w:pPr>
        <w:ind w:left="6120" w:hanging="360"/>
      </w:pPr>
      <w:rPr>
        <w:rFonts w:ascii="Wingdings" w:hAnsi="Wingdings" w:hint="default"/>
      </w:rPr>
    </w:lvl>
  </w:abstractNum>
  <w:abstractNum w:abstractNumId="19">
    <w:nsid w:val="21323E7D"/>
    <w:multiLevelType w:val="multilevel"/>
    <w:tmpl w:val="54281712"/>
    <w:lvl w:ilvl="0">
      <w:start w:val="2"/>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21630DD8"/>
    <w:multiLevelType w:val="hybridMultilevel"/>
    <w:tmpl w:val="9F2CE8F0"/>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275646B8"/>
    <w:multiLevelType w:val="hybridMultilevel"/>
    <w:tmpl w:val="793449E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2974117B"/>
    <w:multiLevelType w:val="hybridMultilevel"/>
    <w:tmpl w:val="9E722B9A"/>
    <w:lvl w:ilvl="0" w:tplc="6E5E7156">
      <w:start w:val="1"/>
      <w:numFmt w:val="lowerLetter"/>
      <w:lvlText w:val="%1)"/>
      <w:lvlJc w:val="left"/>
      <w:pPr>
        <w:tabs>
          <w:tab w:val="num" w:pos="1420"/>
        </w:tabs>
        <w:ind w:left="1420" w:hanging="340"/>
      </w:pPr>
      <w:rPr>
        <w:rFonts w:hint="default"/>
      </w:rPr>
    </w:lvl>
    <w:lvl w:ilvl="1" w:tplc="FD846586">
      <w:start w:val="3"/>
      <w:numFmt w:val="upperLetter"/>
      <w:lvlText w:val="%2."/>
      <w:lvlJc w:val="left"/>
      <w:pPr>
        <w:ind w:left="1440" w:hanging="360"/>
      </w:pPr>
      <w:rPr>
        <w:rFonts w:hint="default"/>
      </w:rPr>
    </w:lvl>
    <w:lvl w:ilvl="2" w:tplc="A55EB63C" w:tentative="1">
      <w:start w:val="1"/>
      <w:numFmt w:val="lowerRoman"/>
      <w:lvlText w:val="%3."/>
      <w:lvlJc w:val="right"/>
      <w:pPr>
        <w:tabs>
          <w:tab w:val="num" w:pos="2160"/>
        </w:tabs>
        <w:ind w:left="2160" w:hanging="180"/>
      </w:pPr>
    </w:lvl>
    <w:lvl w:ilvl="3" w:tplc="ADF41500">
      <w:start w:val="1"/>
      <w:numFmt w:val="lowerLetter"/>
      <w:lvlText w:val="%4)"/>
      <w:lvlJc w:val="left"/>
      <w:pPr>
        <w:tabs>
          <w:tab w:val="num" w:pos="2860"/>
        </w:tabs>
        <w:ind w:left="2860" w:hanging="340"/>
      </w:pPr>
      <w:rPr>
        <w:rFonts w:hint="default"/>
        <w:b w:val="0"/>
      </w:rPr>
    </w:lvl>
    <w:lvl w:ilvl="4" w:tplc="1FC42622" w:tentative="1">
      <w:start w:val="1"/>
      <w:numFmt w:val="lowerLetter"/>
      <w:lvlText w:val="%5."/>
      <w:lvlJc w:val="left"/>
      <w:pPr>
        <w:tabs>
          <w:tab w:val="num" w:pos="3600"/>
        </w:tabs>
        <w:ind w:left="3600" w:hanging="360"/>
      </w:pPr>
    </w:lvl>
    <w:lvl w:ilvl="5" w:tplc="432A0870" w:tentative="1">
      <w:start w:val="1"/>
      <w:numFmt w:val="lowerRoman"/>
      <w:lvlText w:val="%6."/>
      <w:lvlJc w:val="right"/>
      <w:pPr>
        <w:tabs>
          <w:tab w:val="num" w:pos="4320"/>
        </w:tabs>
        <w:ind w:left="4320" w:hanging="180"/>
      </w:pPr>
    </w:lvl>
    <w:lvl w:ilvl="6" w:tplc="EE6A0E6C" w:tentative="1">
      <w:start w:val="1"/>
      <w:numFmt w:val="decimal"/>
      <w:lvlText w:val="%7."/>
      <w:lvlJc w:val="left"/>
      <w:pPr>
        <w:tabs>
          <w:tab w:val="num" w:pos="5040"/>
        </w:tabs>
        <w:ind w:left="5040" w:hanging="360"/>
      </w:pPr>
    </w:lvl>
    <w:lvl w:ilvl="7" w:tplc="B80677CE" w:tentative="1">
      <w:start w:val="1"/>
      <w:numFmt w:val="lowerLetter"/>
      <w:lvlText w:val="%8."/>
      <w:lvlJc w:val="left"/>
      <w:pPr>
        <w:tabs>
          <w:tab w:val="num" w:pos="5760"/>
        </w:tabs>
        <w:ind w:left="5760" w:hanging="360"/>
      </w:pPr>
    </w:lvl>
    <w:lvl w:ilvl="8" w:tplc="B93A67FA" w:tentative="1">
      <w:start w:val="1"/>
      <w:numFmt w:val="lowerRoman"/>
      <w:lvlText w:val="%9."/>
      <w:lvlJc w:val="right"/>
      <w:pPr>
        <w:tabs>
          <w:tab w:val="num" w:pos="6480"/>
        </w:tabs>
        <w:ind w:left="6480" w:hanging="180"/>
      </w:pPr>
    </w:lvl>
  </w:abstractNum>
  <w:abstractNum w:abstractNumId="23">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2BC27B66"/>
    <w:multiLevelType w:val="hybridMultilevel"/>
    <w:tmpl w:val="7B6EAC16"/>
    <w:lvl w:ilvl="0" w:tplc="44981164">
      <w:start w:val="1"/>
      <w:numFmt w:val="bullet"/>
      <w:lvlText w:val=""/>
      <w:lvlJc w:val="left"/>
      <w:pPr>
        <w:tabs>
          <w:tab w:val="num" w:pos="360"/>
        </w:tabs>
        <w:ind w:left="360" w:hanging="360"/>
      </w:pPr>
      <w:rPr>
        <w:rFonts w:ascii="Symbol" w:hAnsi="Symbol" w:hint="default"/>
      </w:rPr>
    </w:lvl>
    <w:lvl w:ilvl="1" w:tplc="77F427DA" w:tentative="1">
      <w:start w:val="1"/>
      <w:numFmt w:val="bullet"/>
      <w:lvlText w:val="o"/>
      <w:lvlJc w:val="left"/>
      <w:pPr>
        <w:ind w:left="720" w:hanging="360"/>
      </w:pPr>
      <w:rPr>
        <w:rFonts w:ascii="Courier New" w:hAnsi="Courier New" w:cs="Courier New" w:hint="default"/>
      </w:rPr>
    </w:lvl>
    <w:lvl w:ilvl="2" w:tplc="31367132" w:tentative="1">
      <w:start w:val="1"/>
      <w:numFmt w:val="bullet"/>
      <w:lvlText w:val=""/>
      <w:lvlJc w:val="left"/>
      <w:pPr>
        <w:ind w:left="1440" w:hanging="360"/>
      </w:pPr>
      <w:rPr>
        <w:rFonts w:ascii="Wingdings" w:hAnsi="Wingdings" w:hint="default"/>
      </w:rPr>
    </w:lvl>
    <w:lvl w:ilvl="3" w:tplc="F814DA56" w:tentative="1">
      <w:start w:val="1"/>
      <w:numFmt w:val="bullet"/>
      <w:lvlText w:val=""/>
      <w:lvlJc w:val="left"/>
      <w:pPr>
        <w:ind w:left="2160" w:hanging="360"/>
      </w:pPr>
      <w:rPr>
        <w:rFonts w:ascii="Symbol" w:hAnsi="Symbol" w:hint="default"/>
      </w:rPr>
    </w:lvl>
    <w:lvl w:ilvl="4" w:tplc="96CA5DB4" w:tentative="1">
      <w:start w:val="1"/>
      <w:numFmt w:val="bullet"/>
      <w:lvlText w:val="o"/>
      <w:lvlJc w:val="left"/>
      <w:pPr>
        <w:ind w:left="2880" w:hanging="360"/>
      </w:pPr>
      <w:rPr>
        <w:rFonts w:ascii="Courier New" w:hAnsi="Courier New" w:cs="Courier New" w:hint="default"/>
      </w:rPr>
    </w:lvl>
    <w:lvl w:ilvl="5" w:tplc="526437B2" w:tentative="1">
      <w:start w:val="1"/>
      <w:numFmt w:val="bullet"/>
      <w:lvlText w:val=""/>
      <w:lvlJc w:val="left"/>
      <w:pPr>
        <w:ind w:left="3600" w:hanging="360"/>
      </w:pPr>
      <w:rPr>
        <w:rFonts w:ascii="Wingdings" w:hAnsi="Wingdings" w:hint="default"/>
      </w:rPr>
    </w:lvl>
    <w:lvl w:ilvl="6" w:tplc="3430601E" w:tentative="1">
      <w:start w:val="1"/>
      <w:numFmt w:val="bullet"/>
      <w:lvlText w:val=""/>
      <w:lvlJc w:val="left"/>
      <w:pPr>
        <w:ind w:left="4320" w:hanging="360"/>
      </w:pPr>
      <w:rPr>
        <w:rFonts w:ascii="Symbol" w:hAnsi="Symbol" w:hint="default"/>
      </w:rPr>
    </w:lvl>
    <w:lvl w:ilvl="7" w:tplc="D37E402A" w:tentative="1">
      <w:start w:val="1"/>
      <w:numFmt w:val="bullet"/>
      <w:lvlText w:val="o"/>
      <w:lvlJc w:val="left"/>
      <w:pPr>
        <w:ind w:left="5040" w:hanging="360"/>
      </w:pPr>
      <w:rPr>
        <w:rFonts w:ascii="Courier New" w:hAnsi="Courier New" w:cs="Courier New" w:hint="default"/>
      </w:rPr>
    </w:lvl>
    <w:lvl w:ilvl="8" w:tplc="0206E2AE" w:tentative="1">
      <w:start w:val="1"/>
      <w:numFmt w:val="bullet"/>
      <w:lvlText w:val=""/>
      <w:lvlJc w:val="left"/>
      <w:pPr>
        <w:ind w:left="5760" w:hanging="360"/>
      </w:pPr>
      <w:rPr>
        <w:rFonts w:ascii="Wingdings" w:hAnsi="Wingdings" w:hint="default"/>
      </w:rPr>
    </w:lvl>
  </w:abstractNum>
  <w:abstractNum w:abstractNumId="25">
    <w:nsid w:val="30B82E04"/>
    <w:multiLevelType w:val="hybridMultilevel"/>
    <w:tmpl w:val="30F6D8BE"/>
    <w:lvl w:ilvl="0" w:tplc="3FF02966">
      <w:start w:val="1"/>
      <w:numFmt w:val="decimal"/>
      <w:lvlText w:val="%1)"/>
      <w:lvlJc w:val="left"/>
      <w:pPr>
        <w:tabs>
          <w:tab w:val="num" w:pos="360"/>
        </w:tabs>
        <w:ind w:left="360" w:hanging="360"/>
      </w:pPr>
    </w:lvl>
    <w:lvl w:ilvl="1" w:tplc="A3DCCB1C" w:tentative="1">
      <w:start w:val="1"/>
      <w:numFmt w:val="lowerLetter"/>
      <w:lvlText w:val="%2."/>
      <w:lvlJc w:val="left"/>
      <w:pPr>
        <w:tabs>
          <w:tab w:val="num" w:pos="1080"/>
        </w:tabs>
        <w:ind w:left="1080" w:hanging="360"/>
      </w:pPr>
    </w:lvl>
    <w:lvl w:ilvl="2" w:tplc="A7CE2A9E" w:tentative="1">
      <w:start w:val="1"/>
      <w:numFmt w:val="lowerRoman"/>
      <w:lvlText w:val="%3."/>
      <w:lvlJc w:val="right"/>
      <w:pPr>
        <w:tabs>
          <w:tab w:val="num" w:pos="1800"/>
        </w:tabs>
        <w:ind w:left="1800" w:hanging="180"/>
      </w:pPr>
    </w:lvl>
    <w:lvl w:ilvl="3" w:tplc="73368002">
      <w:start w:val="1"/>
      <w:numFmt w:val="decimal"/>
      <w:lvlText w:val="%4."/>
      <w:lvlJc w:val="left"/>
      <w:pPr>
        <w:tabs>
          <w:tab w:val="num" w:pos="2520"/>
        </w:tabs>
        <w:ind w:left="2520" w:hanging="360"/>
      </w:pPr>
    </w:lvl>
    <w:lvl w:ilvl="4" w:tplc="6A4EB0A6" w:tentative="1">
      <w:start w:val="1"/>
      <w:numFmt w:val="lowerLetter"/>
      <w:lvlText w:val="%5."/>
      <w:lvlJc w:val="left"/>
      <w:pPr>
        <w:tabs>
          <w:tab w:val="num" w:pos="3240"/>
        </w:tabs>
        <w:ind w:left="3240" w:hanging="360"/>
      </w:pPr>
    </w:lvl>
    <w:lvl w:ilvl="5" w:tplc="7DBACF84" w:tentative="1">
      <w:start w:val="1"/>
      <w:numFmt w:val="lowerRoman"/>
      <w:lvlText w:val="%6."/>
      <w:lvlJc w:val="right"/>
      <w:pPr>
        <w:tabs>
          <w:tab w:val="num" w:pos="3960"/>
        </w:tabs>
        <w:ind w:left="3960" w:hanging="180"/>
      </w:pPr>
    </w:lvl>
    <w:lvl w:ilvl="6" w:tplc="BA944F98" w:tentative="1">
      <w:start w:val="1"/>
      <w:numFmt w:val="decimal"/>
      <w:lvlText w:val="%7."/>
      <w:lvlJc w:val="left"/>
      <w:pPr>
        <w:tabs>
          <w:tab w:val="num" w:pos="4680"/>
        </w:tabs>
        <w:ind w:left="4680" w:hanging="360"/>
      </w:pPr>
    </w:lvl>
    <w:lvl w:ilvl="7" w:tplc="EBAE0600" w:tentative="1">
      <w:start w:val="1"/>
      <w:numFmt w:val="lowerLetter"/>
      <w:lvlText w:val="%8."/>
      <w:lvlJc w:val="left"/>
      <w:pPr>
        <w:tabs>
          <w:tab w:val="num" w:pos="5400"/>
        </w:tabs>
        <w:ind w:left="5400" w:hanging="360"/>
      </w:pPr>
    </w:lvl>
    <w:lvl w:ilvl="8" w:tplc="B22E35A6" w:tentative="1">
      <w:start w:val="1"/>
      <w:numFmt w:val="lowerRoman"/>
      <w:lvlText w:val="%9."/>
      <w:lvlJc w:val="right"/>
      <w:pPr>
        <w:tabs>
          <w:tab w:val="num" w:pos="6120"/>
        </w:tabs>
        <w:ind w:left="6120" w:hanging="180"/>
      </w:pPr>
    </w:lvl>
  </w:abstractNum>
  <w:abstractNum w:abstractNumId="26">
    <w:nsid w:val="317D554E"/>
    <w:multiLevelType w:val="hybridMultilevel"/>
    <w:tmpl w:val="2CFC2192"/>
    <w:lvl w:ilvl="0" w:tplc="208600EC">
      <w:start w:val="5"/>
      <w:numFmt w:val="decimal"/>
      <w:lvlText w:val="%1."/>
      <w:lvlJc w:val="left"/>
      <w:pPr>
        <w:ind w:left="360"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7">
    <w:nsid w:val="31B24552"/>
    <w:multiLevelType w:val="hybridMultilevel"/>
    <w:tmpl w:val="1C70749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nsid w:val="31BD6A0F"/>
    <w:multiLevelType w:val="hybridMultilevel"/>
    <w:tmpl w:val="2ECCD83E"/>
    <w:lvl w:ilvl="0" w:tplc="3B22DC84">
      <w:start w:val="1"/>
      <w:numFmt w:val="bullet"/>
      <w:lvlText w:val=""/>
      <w:lvlJc w:val="left"/>
      <w:pPr>
        <w:tabs>
          <w:tab w:val="num" w:pos="360"/>
        </w:tabs>
        <w:ind w:left="360" w:hanging="360"/>
      </w:pPr>
      <w:rPr>
        <w:rFonts w:ascii="Symbol" w:hAnsi="Symbol" w:hint="default"/>
        <w:color w:val="auto"/>
        <w:u w:val="none"/>
      </w:rPr>
    </w:lvl>
    <w:lvl w:ilvl="1" w:tplc="67B61F20" w:tentative="1">
      <w:start w:val="1"/>
      <w:numFmt w:val="bullet"/>
      <w:lvlText w:val="o"/>
      <w:lvlJc w:val="left"/>
      <w:pPr>
        <w:tabs>
          <w:tab w:val="num" w:pos="1080"/>
        </w:tabs>
        <w:ind w:left="1080" w:hanging="360"/>
      </w:pPr>
      <w:rPr>
        <w:rFonts w:ascii="Courier New" w:hAnsi="Courier New" w:cs="Courier New" w:hint="default"/>
      </w:rPr>
    </w:lvl>
    <w:lvl w:ilvl="2" w:tplc="709CB26A" w:tentative="1">
      <w:start w:val="1"/>
      <w:numFmt w:val="bullet"/>
      <w:lvlText w:val=""/>
      <w:lvlJc w:val="left"/>
      <w:pPr>
        <w:tabs>
          <w:tab w:val="num" w:pos="1800"/>
        </w:tabs>
        <w:ind w:left="1800" w:hanging="360"/>
      </w:pPr>
      <w:rPr>
        <w:rFonts w:ascii="Wingdings" w:hAnsi="Wingdings" w:hint="default"/>
      </w:rPr>
    </w:lvl>
    <w:lvl w:ilvl="3" w:tplc="07B60AAA" w:tentative="1">
      <w:start w:val="1"/>
      <w:numFmt w:val="bullet"/>
      <w:lvlText w:val=""/>
      <w:lvlJc w:val="left"/>
      <w:pPr>
        <w:tabs>
          <w:tab w:val="num" w:pos="2520"/>
        </w:tabs>
        <w:ind w:left="2520" w:hanging="360"/>
      </w:pPr>
      <w:rPr>
        <w:rFonts w:ascii="Symbol" w:hAnsi="Symbol" w:hint="default"/>
      </w:rPr>
    </w:lvl>
    <w:lvl w:ilvl="4" w:tplc="76D09566" w:tentative="1">
      <w:start w:val="1"/>
      <w:numFmt w:val="bullet"/>
      <w:lvlText w:val="o"/>
      <w:lvlJc w:val="left"/>
      <w:pPr>
        <w:tabs>
          <w:tab w:val="num" w:pos="3240"/>
        </w:tabs>
        <w:ind w:left="3240" w:hanging="360"/>
      </w:pPr>
      <w:rPr>
        <w:rFonts w:ascii="Courier New" w:hAnsi="Courier New" w:cs="Courier New" w:hint="default"/>
      </w:rPr>
    </w:lvl>
    <w:lvl w:ilvl="5" w:tplc="E1760752" w:tentative="1">
      <w:start w:val="1"/>
      <w:numFmt w:val="bullet"/>
      <w:lvlText w:val=""/>
      <w:lvlJc w:val="left"/>
      <w:pPr>
        <w:tabs>
          <w:tab w:val="num" w:pos="3960"/>
        </w:tabs>
        <w:ind w:left="3960" w:hanging="360"/>
      </w:pPr>
      <w:rPr>
        <w:rFonts w:ascii="Wingdings" w:hAnsi="Wingdings" w:hint="default"/>
      </w:rPr>
    </w:lvl>
    <w:lvl w:ilvl="6" w:tplc="39EA598C" w:tentative="1">
      <w:start w:val="1"/>
      <w:numFmt w:val="bullet"/>
      <w:lvlText w:val=""/>
      <w:lvlJc w:val="left"/>
      <w:pPr>
        <w:tabs>
          <w:tab w:val="num" w:pos="4680"/>
        </w:tabs>
        <w:ind w:left="4680" w:hanging="360"/>
      </w:pPr>
      <w:rPr>
        <w:rFonts w:ascii="Symbol" w:hAnsi="Symbol" w:hint="default"/>
      </w:rPr>
    </w:lvl>
    <w:lvl w:ilvl="7" w:tplc="E578E3FA" w:tentative="1">
      <w:start w:val="1"/>
      <w:numFmt w:val="bullet"/>
      <w:lvlText w:val="o"/>
      <w:lvlJc w:val="left"/>
      <w:pPr>
        <w:tabs>
          <w:tab w:val="num" w:pos="5400"/>
        </w:tabs>
        <w:ind w:left="5400" w:hanging="360"/>
      </w:pPr>
      <w:rPr>
        <w:rFonts w:ascii="Courier New" w:hAnsi="Courier New" w:cs="Courier New" w:hint="default"/>
      </w:rPr>
    </w:lvl>
    <w:lvl w:ilvl="8" w:tplc="A368440E" w:tentative="1">
      <w:start w:val="1"/>
      <w:numFmt w:val="bullet"/>
      <w:lvlText w:val=""/>
      <w:lvlJc w:val="left"/>
      <w:pPr>
        <w:tabs>
          <w:tab w:val="num" w:pos="6120"/>
        </w:tabs>
        <w:ind w:left="6120" w:hanging="360"/>
      </w:pPr>
      <w:rPr>
        <w:rFonts w:ascii="Wingdings" w:hAnsi="Wingdings" w:hint="default"/>
      </w:rPr>
    </w:lvl>
  </w:abstractNum>
  <w:abstractNum w:abstractNumId="29">
    <w:nsid w:val="344D2A73"/>
    <w:multiLevelType w:val="hybridMultilevel"/>
    <w:tmpl w:val="75E2EA70"/>
    <w:lvl w:ilvl="0" w:tplc="04150001">
      <w:start w:val="1"/>
      <w:numFmt w:val="bullet"/>
      <w:lvlText w:val=""/>
      <w:lvlJc w:val="left"/>
      <w:pPr>
        <w:ind w:left="1035" w:hanging="360"/>
      </w:pPr>
      <w:rPr>
        <w:rFonts w:ascii="Symbol" w:hAnsi="Symbol" w:hint="default"/>
      </w:rPr>
    </w:lvl>
    <w:lvl w:ilvl="1" w:tplc="04150003" w:tentative="1">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30">
    <w:nsid w:val="350F4CC4"/>
    <w:multiLevelType w:val="hybridMultilevel"/>
    <w:tmpl w:val="6022640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nsid w:val="35182155"/>
    <w:multiLevelType w:val="hybridMultilevel"/>
    <w:tmpl w:val="0044A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70E601A"/>
    <w:multiLevelType w:val="hybridMultilevel"/>
    <w:tmpl w:val="C0B0A214"/>
    <w:lvl w:ilvl="0" w:tplc="7ED644B2">
      <w:start w:val="1"/>
      <w:numFmt w:val="bullet"/>
      <w:lvlText w:val=""/>
      <w:lvlJc w:val="left"/>
      <w:pPr>
        <w:tabs>
          <w:tab w:val="num" w:pos="341"/>
        </w:tabs>
        <w:ind w:left="341" w:hanging="341"/>
      </w:pPr>
      <w:rPr>
        <w:rFonts w:ascii="Symbol" w:hAnsi="Symbol" w:hint="default"/>
        <w:b w:val="0"/>
        <w:i w:val="0"/>
        <w:color w:val="auto"/>
      </w:rPr>
    </w:lvl>
    <w:lvl w:ilvl="1" w:tplc="EC0AD032" w:tentative="1">
      <w:start w:val="1"/>
      <w:numFmt w:val="bullet"/>
      <w:lvlText w:val="o"/>
      <w:lvlJc w:val="left"/>
      <w:pPr>
        <w:tabs>
          <w:tab w:val="num" w:pos="1327"/>
        </w:tabs>
        <w:ind w:left="1327" w:hanging="360"/>
      </w:pPr>
      <w:rPr>
        <w:rFonts w:ascii="Courier New" w:hAnsi="Courier New" w:cs="Courier New" w:hint="default"/>
      </w:rPr>
    </w:lvl>
    <w:lvl w:ilvl="2" w:tplc="C0D8B864" w:tentative="1">
      <w:start w:val="1"/>
      <w:numFmt w:val="bullet"/>
      <w:lvlText w:val=""/>
      <w:lvlJc w:val="left"/>
      <w:pPr>
        <w:tabs>
          <w:tab w:val="num" w:pos="2047"/>
        </w:tabs>
        <w:ind w:left="2047" w:hanging="360"/>
      </w:pPr>
      <w:rPr>
        <w:rFonts w:ascii="Wingdings" w:hAnsi="Wingdings" w:hint="default"/>
      </w:rPr>
    </w:lvl>
    <w:lvl w:ilvl="3" w:tplc="88B2B2BA" w:tentative="1">
      <w:start w:val="1"/>
      <w:numFmt w:val="bullet"/>
      <w:lvlText w:val=""/>
      <w:lvlJc w:val="left"/>
      <w:pPr>
        <w:tabs>
          <w:tab w:val="num" w:pos="2767"/>
        </w:tabs>
        <w:ind w:left="2767" w:hanging="360"/>
      </w:pPr>
      <w:rPr>
        <w:rFonts w:ascii="Symbol" w:hAnsi="Symbol" w:hint="default"/>
      </w:rPr>
    </w:lvl>
    <w:lvl w:ilvl="4" w:tplc="31D05CBA" w:tentative="1">
      <w:start w:val="1"/>
      <w:numFmt w:val="bullet"/>
      <w:lvlText w:val="o"/>
      <w:lvlJc w:val="left"/>
      <w:pPr>
        <w:tabs>
          <w:tab w:val="num" w:pos="3487"/>
        </w:tabs>
        <w:ind w:left="3487" w:hanging="360"/>
      </w:pPr>
      <w:rPr>
        <w:rFonts w:ascii="Courier New" w:hAnsi="Courier New" w:cs="Courier New" w:hint="default"/>
      </w:rPr>
    </w:lvl>
    <w:lvl w:ilvl="5" w:tplc="E440F20A" w:tentative="1">
      <w:start w:val="1"/>
      <w:numFmt w:val="bullet"/>
      <w:lvlText w:val=""/>
      <w:lvlJc w:val="left"/>
      <w:pPr>
        <w:tabs>
          <w:tab w:val="num" w:pos="4207"/>
        </w:tabs>
        <w:ind w:left="4207" w:hanging="360"/>
      </w:pPr>
      <w:rPr>
        <w:rFonts w:ascii="Wingdings" w:hAnsi="Wingdings" w:hint="default"/>
      </w:rPr>
    </w:lvl>
    <w:lvl w:ilvl="6" w:tplc="0E1CC540" w:tentative="1">
      <w:start w:val="1"/>
      <w:numFmt w:val="bullet"/>
      <w:lvlText w:val=""/>
      <w:lvlJc w:val="left"/>
      <w:pPr>
        <w:tabs>
          <w:tab w:val="num" w:pos="4927"/>
        </w:tabs>
        <w:ind w:left="4927" w:hanging="360"/>
      </w:pPr>
      <w:rPr>
        <w:rFonts w:ascii="Symbol" w:hAnsi="Symbol" w:hint="default"/>
      </w:rPr>
    </w:lvl>
    <w:lvl w:ilvl="7" w:tplc="B6EC214C" w:tentative="1">
      <w:start w:val="1"/>
      <w:numFmt w:val="bullet"/>
      <w:lvlText w:val="o"/>
      <w:lvlJc w:val="left"/>
      <w:pPr>
        <w:tabs>
          <w:tab w:val="num" w:pos="5647"/>
        </w:tabs>
        <w:ind w:left="5647" w:hanging="360"/>
      </w:pPr>
      <w:rPr>
        <w:rFonts w:ascii="Courier New" w:hAnsi="Courier New" w:cs="Courier New" w:hint="default"/>
      </w:rPr>
    </w:lvl>
    <w:lvl w:ilvl="8" w:tplc="C6646E4C" w:tentative="1">
      <w:start w:val="1"/>
      <w:numFmt w:val="bullet"/>
      <w:lvlText w:val=""/>
      <w:lvlJc w:val="left"/>
      <w:pPr>
        <w:tabs>
          <w:tab w:val="num" w:pos="6367"/>
        </w:tabs>
        <w:ind w:left="6367" w:hanging="360"/>
      </w:pPr>
      <w:rPr>
        <w:rFonts w:ascii="Wingdings" w:hAnsi="Wingdings" w:hint="default"/>
      </w:rPr>
    </w:lvl>
  </w:abstractNum>
  <w:abstractNum w:abstractNumId="33">
    <w:nsid w:val="3757523D"/>
    <w:multiLevelType w:val="hybridMultilevel"/>
    <w:tmpl w:val="5B0651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3FFF5055"/>
    <w:multiLevelType w:val="hybridMultilevel"/>
    <w:tmpl w:val="38487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03440F0"/>
    <w:multiLevelType w:val="multilevel"/>
    <w:tmpl w:val="E82A486C"/>
    <w:lvl w:ilvl="0">
      <w:start w:val="1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4398520F"/>
    <w:multiLevelType w:val="hybridMultilevel"/>
    <w:tmpl w:val="7B2E1BB8"/>
    <w:lvl w:ilvl="0" w:tplc="4E78AE8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8BF7A21"/>
    <w:multiLevelType w:val="hybridMultilevel"/>
    <w:tmpl w:val="479CAD22"/>
    <w:lvl w:ilvl="0" w:tplc="BFD842CC">
      <w:start w:val="1"/>
      <w:numFmt w:val="bullet"/>
      <w:lvlText w:val=""/>
      <w:lvlJc w:val="left"/>
      <w:pPr>
        <w:tabs>
          <w:tab w:val="num" w:pos="927"/>
        </w:tabs>
        <w:ind w:left="927" w:hanging="454"/>
      </w:pPr>
      <w:rPr>
        <w:rFonts w:ascii="Symbol" w:hAnsi="Symbol" w:hint="default"/>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nsid w:val="4E1F52B9"/>
    <w:multiLevelType w:val="multilevel"/>
    <w:tmpl w:val="B35080F6"/>
    <w:lvl w:ilvl="0">
      <w:start w:val="14"/>
      <w:numFmt w:val="decimal"/>
      <w:lvlText w:val="%1"/>
      <w:lvlJc w:val="left"/>
      <w:pPr>
        <w:ind w:left="510" w:hanging="510"/>
      </w:pPr>
      <w:rPr>
        <w:rFonts w:hint="default"/>
      </w:rPr>
    </w:lvl>
    <w:lvl w:ilvl="1">
      <w:start w:val="1"/>
      <w:numFmt w:val="decimal"/>
      <w:lvlText w:val="%1.%2"/>
      <w:lvlJc w:val="left"/>
      <w:pPr>
        <w:ind w:left="862"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39">
    <w:nsid w:val="52357EF7"/>
    <w:multiLevelType w:val="hybridMultilevel"/>
    <w:tmpl w:val="4EBE33AA"/>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nsid w:val="542E3B07"/>
    <w:multiLevelType w:val="hybridMultilevel"/>
    <w:tmpl w:val="7EA274BC"/>
    <w:lvl w:ilvl="0" w:tplc="03CC292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5820008B"/>
    <w:multiLevelType w:val="hybridMultilevel"/>
    <w:tmpl w:val="2EE2DD82"/>
    <w:lvl w:ilvl="0" w:tplc="24A65CAE">
      <w:start w:val="1"/>
      <w:numFmt w:val="bullet"/>
      <w:lvlText w:val=""/>
      <w:lvlJc w:val="left"/>
      <w:pPr>
        <w:tabs>
          <w:tab w:val="num" w:pos="360"/>
        </w:tabs>
        <w:ind w:left="360" w:hanging="360"/>
      </w:pPr>
      <w:rPr>
        <w:rFonts w:ascii="Symbol" w:hAnsi="Symbol" w:hint="default"/>
      </w:rPr>
    </w:lvl>
    <w:lvl w:ilvl="1" w:tplc="062ACD36" w:tentative="1">
      <w:start w:val="1"/>
      <w:numFmt w:val="bullet"/>
      <w:lvlText w:val="o"/>
      <w:lvlJc w:val="left"/>
      <w:pPr>
        <w:tabs>
          <w:tab w:val="num" w:pos="1080"/>
        </w:tabs>
        <w:ind w:left="1080" w:hanging="360"/>
      </w:pPr>
      <w:rPr>
        <w:rFonts w:ascii="Courier New" w:hAnsi="Courier New" w:cs="Courier New" w:hint="default"/>
      </w:rPr>
    </w:lvl>
    <w:lvl w:ilvl="2" w:tplc="1C509B52" w:tentative="1">
      <w:start w:val="1"/>
      <w:numFmt w:val="bullet"/>
      <w:lvlText w:val=""/>
      <w:lvlJc w:val="left"/>
      <w:pPr>
        <w:tabs>
          <w:tab w:val="num" w:pos="1800"/>
        </w:tabs>
        <w:ind w:left="1800" w:hanging="360"/>
      </w:pPr>
      <w:rPr>
        <w:rFonts w:ascii="Wingdings" w:hAnsi="Wingdings" w:hint="default"/>
      </w:rPr>
    </w:lvl>
    <w:lvl w:ilvl="3" w:tplc="493AC7FC" w:tentative="1">
      <w:start w:val="1"/>
      <w:numFmt w:val="bullet"/>
      <w:lvlText w:val=""/>
      <w:lvlJc w:val="left"/>
      <w:pPr>
        <w:tabs>
          <w:tab w:val="num" w:pos="2520"/>
        </w:tabs>
        <w:ind w:left="2520" w:hanging="360"/>
      </w:pPr>
      <w:rPr>
        <w:rFonts w:ascii="Symbol" w:hAnsi="Symbol" w:hint="default"/>
      </w:rPr>
    </w:lvl>
    <w:lvl w:ilvl="4" w:tplc="A9489B1E" w:tentative="1">
      <w:start w:val="1"/>
      <w:numFmt w:val="bullet"/>
      <w:lvlText w:val="o"/>
      <w:lvlJc w:val="left"/>
      <w:pPr>
        <w:tabs>
          <w:tab w:val="num" w:pos="3240"/>
        </w:tabs>
        <w:ind w:left="3240" w:hanging="360"/>
      </w:pPr>
      <w:rPr>
        <w:rFonts w:ascii="Courier New" w:hAnsi="Courier New" w:cs="Courier New" w:hint="default"/>
      </w:rPr>
    </w:lvl>
    <w:lvl w:ilvl="5" w:tplc="3C0CE890" w:tentative="1">
      <w:start w:val="1"/>
      <w:numFmt w:val="bullet"/>
      <w:lvlText w:val=""/>
      <w:lvlJc w:val="left"/>
      <w:pPr>
        <w:tabs>
          <w:tab w:val="num" w:pos="3960"/>
        </w:tabs>
        <w:ind w:left="3960" w:hanging="360"/>
      </w:pPr>
      <w:rPr>
        <w:rFonts w:ascii="Wingdings" w:hAnsi="Wingdings" w:hint="default"/>
      </w:rPr>
    </w:lvl>
    <w:lvl w:ilvl="6" w:tplc="7AC20AFC" w:tentative="1">
      <w:start w:val="1"/>
      <w:numFmt w:val="bullet"/>
      <w:lvlText w:val=""/>
      <w:lvlJc w:val="left"/>
      <w:pPr>
        <w:tabs>
          <w:tab w:val="num" w:pos="4680"/>
        </w:tabs>
        <w:ind w:left="4680" w:hanging="360"/>
      </w:pPr>
      <w:rPr>
        <w:rFonts w:ascii="Symbol" w:hAnsi="Symbol" w:hint="default"/>
      </w:rPr>
    </w:lvl>
    <w:lvl w:ilvl="7" w:tplc="A0B01FD0" w:tentative="1">
      <w:start w:val="1"/>
      <w:numFmt w:val="bullet"/>
      <w:lvlText w:val="o"/>
      <w:lvlJc w:val="left"/>
      <w:pPr>
        <w:tabs>
          <w:tab w:val="num" w:pos="5400"/>
        </w:tabs>
        <w:ind w:left="5400" w:hanging="360"/>
      </w:pPr>
      <w:rPr>
        <w:rFonts w:ascii="Courier New" w:hAnsi="Courier New" w:cs="Courier New" w:hint="default"/>
      </w:rPr>
    </w:lvl>
    <w:lvl w:ilvl="8" w:tplc="F8628256" w:tentative="1">
      <w:start w:val="1"/>
      <w:numFmt w:val="bullet"/>
      <w:lvlText w:val=""/>
      <w:lvlJc w:val="left"/>
      <w:pPr>
        <w:tabs>
          <w:tab w:val="num" w:pos="6120"/>
        </w:tabs>
        <w:ind w:left="6120" w:hanging="360"/>
      </w:pPr>
      <w:rPr>
        <w:rFonts w:ascii="Wingdings" w:hAnsi="Wingdings" w:hint="default"/>
      </w:rPr>
    </w:lvl>
  </w:abstractNum>
  <w:abstractNum w:abstractNumId="42">
    <w:nsid w:val="5DB3554B"/>
    <w:multiLevelType w:val="hybridMultilevel"/>
    <w:tmpl w:val="E9AC09F2"/>
    <w:lvl w:ilvl="0" w:tplc="65A00F52">
      <w:start w:val="1"/>
      <w:numFmt w:val="bullet"/>
      <w:lvlText w:val=""/>
      <w:lvlJc w:val="left"/>
      <w:pPr>
        <w:ind w:left="360" w:hanging="360"/>
      </w:pPr>
      <w:rPr>
        <w:rFonts w:ascii="Symbol" w:hAnsi="Symbol" w:hint="default"/>
      </w:rPr>
    </w:lvl>
    <w:lvl w:ilvl="1" w:tplc="3A342708" w:tentative="1">
      <w:start w:val="1"/>
      <w:numFmt w:val="bullet"/>
      <w:lvlText w:val="o"/>
      <w:lvlJc w:val="left"/>
      <w:pPr>
        <w:ind w:left="1080" w:hanging="360"/>
      </w:pPr>
      <w:rPr>
        <w:rFonts w:ascii="Courier New" w:hAnsi="Courier New" w:cs="Courier New" w:hint="default"/>
      </w:rPr>
    </w:lvl>
    <w:lvl w:ilvl="2" w:tplc="E2C64BA8" w:tentative="1">
      <w:start w:val="1"/>
      <w:numFmt w:val="bullet"/>
      <w:lvlText w:val=""/>
      <w:lvlJc w:val="left"/>
      <w:pPr>
        <w:ind w:left="1800" w:hanging="360"/>
      </w:pPr>
      <w:rPr>
        <w:rFonts w:ascii="Wingdings" w:hAnsi="Wingdings" w:hint="default"/>
      </w:rPr>
    </w:lvl>
    <w:lvl w:ilvl="3" w:tplc="E2542F80" w:tentative="1">
      <w:start w:val="1"/>
      <w:numFmt w:val="bullet"/>
      <w:lvlText w:val=""/>
      <w:lvlJc w:val="left"/>
      <w:pPr>
        <w:ind w:left="2520" w:hanging="360"/>
      </w:pPr>
      <w:rPr>
        <w:rFonts w:ascii="Symbol" w:hAnsi="Symbol" w:hint="default"/>
      </w:rPr>
    </w:lvl>
    <w:lvl w:ilvl="4" w:tplc="9BA4480A" w:tentative="1">
      <w:start w:val="1"/>
      <w:numFmt w:val="bullet"/>
      <w:lvlText w:val="o"/>
      <w:lvlJc w:val="left"/>
      <w:pPr>
        <w:ind w:left="3240" w:hanging="360"/>
      </w:pPr>
      <w:rPr>
        <w:rFonts w:ascii="Courier New" w:hAnsi="Courier New" w:cs="Courier New" w:hint="default"/>
      </w:rPr>
    </w:lvl>
    <w:lvl w:ilvl="5" w:tplc="2CD441E8" w:tentative="1">
      <w:start w:val="1"/>
      <w:numFmt w:val="bullet"/>
      <w:lvlText w:val=""/>
      <w:lvlJc w:val="left"/>
      <w:pPr>
        <w:ind w:left="3960" w:hanging="360"/>
      </w:pPr>
      <w:rPr>
        <w:rFonts w:ascii="Wingdings" w:hAnsi="Wingdings" w:hint="default"/>
      </w:rPr>
    </w:lvl>
    <w:lvl w:ilvl="6" w:tplc="F3BACC78" w:tentative="1">
      <w:start w:val="1"/>
      <w:numFmt w:val="bullet"/>
      <w:lvlText w:val=""/>
      <w:lvlJc w:val="left"/>
      <w:pPr>
        <w:ind w:left="4680" w:hanging="360"/>
      </w:pPr>
      <w:rPr>
        <w:rFonts w:ascii="Symbol" w:hAnsi="Symbol" w:hint="default"/>
      </w:rPr>
    </w:lvl>
    <w:lvl w:ilvl="7" w:tplc="8D9E5A72" w:tentative="1">
      <w:start w:val="1"/>
      <w:numFmt w:val="bullet"/>
      <w:lvlText w:val="o"/>
      <w:lvlJc w:val="left"/>
      <w:pPr>
        <w:ind w:left="5400" w:hanging="360"/>
      </w:pPr>
      <w:rPr>
        <w:rFonts w:ascii="Courier New" w:hAnsi="Courier New" w:cs="Courier New" w:hint="default"/>
      </w:rPr>
    </w:lvl>
    <w:lvl w:ilvl="8" w:tplc="2D84698E" w:tentative="1">
      <w:start w:val="1"/>
      <w:numFmt w:val="bullet"/>
      <w:lvlText w:val=""/>
      <w:lvlJc w:val="left"/>
      <w:pPr>
        <w:ind w:left="6120" w:hanging="360"/>
      </w:pPr>
      <w:rPr>
        <w:rFonts w:ascii="Wingdings" w:hAnsi="Wingdings" w:hint="default"/>
      </w:rPr>
    </w:lvl>
  </w:abstractNum>
  <w:abstractNum w:abstractNumId="43">
    <w:nsid w:val="5F92209E"/>
    <w:multiLevelType w:val="multilevel"/>
    <w:tmpl w:val="840AD57E"/>
    <w:lvl w:ilvl="0">
      <w:start w:val="1"/>
      <w:numFmt w:val="decimal"/>
      <w:pStyle w:val="paragraf"/>
      <w:lvlText w:val="§ %1."/>
      <w:lvlJc w:val="center"/>
      <w:pPr>
        <w:tabs>
          <w:tab w:val="num" w:pos="284"/>
        </w:tabs>
        <w:ind w:left="0" w:firstLine="284"/>
      </w:pPr>
      <w:rPr>
        <w:rFonts w:ascii="Times New Roman" w:hAnsi="Times New Roman" w:cs="Times New Roman" w:hint="default"/>
        <w:caps w:val="0"/>
        <w:strike w:val="0"/>
        <w:dstrike w:val="0"/>
        <w:outline w:val="0"/>
        <w:shadow w:val="0"/>
        <w:emboss w:val="0"/>
        <w:imprint w:val="0"/>
        <w:vanish w:val="0"/>
        <w:webHidden w:val="0"/>
        <w:sz w:val="32"/>
        <w:u w:val="none"/>
        <w:effect w:val="none"/>
        <w:vertAlign w:val="baseline"/>
        <w:specVanish w:val="0"/>
      </w:rPr>
    </w:lvl>
    <w:lvl w:ilvl="1">
      <w:start w:val="1"/>
      <w:numFmt w:val="none"/>
      <w:lvlText w:val=""/>
      <w:lvlJc w:val="left"/>
      <w:pPr>
        <w:tabs>
          <w:tab w:val="num" w:pos="0"/>
        </w:tabs>
        <w:ind w:left="0" w:firstLine="0"/>
      </w:pPr>
      <w:rPr>
        <w:rFonts w:ascii="Times New Roman" w:hAnsi="Times New Roman" w:cs="Times New Roman" w:hint="default"/>
        <w:caps w:val="0"/>
        <w:strike w:val="0"/>
        <w:dstrike w:val="0"/>
        <w:outline w:val="0"/>
        <w:shadow w:val="0"/>
        <w:emboss w:val="0"/>
        <w:imprint w:val="0"/>
        <w:vanish w:val="0"/>
        <w:webHidden w:val="0"/>
        <w:sz w:val="26"/>
        <w:u w:val="none"/>
        <w:effect w:val="none"/>
        <w:vertAlign w:val="baseline"/>
        <w:specVanish w:val="0"/>
      </w:rPr>
    </w:lvl>
    <w:lvl w:ilvl="2">
      <w:start w:val="1"/>
      <w:numFmt w:val="decimal"/>
      <w:lvlText w:val="%3."/>
      <w:lvlJc w:val="left"/>
      <w:pPr>
        <w:tabs>
          <w:tab w:val="num" w:pos="397"/>
        </w:tabs>
        <w:ind w:left="397" w:hanging="397"/>
      </w:pPr>
      <w:rPr>
        <w:rFonts w:ascii="Times New Roman" w:hAnsi="Times New Roman" w:cs="Times New Roman" w:hint="default"/>
        <w:caps w:val="0"/>
        <w:strike w:val="0"/>
        <w:dstrike w:val="0"/>
        <w:outline w:val="0"/>
        <w:shadow w:val="0"/>
        <w:emboss w:val="0"/>
        <w:imprint w:val="0"/>
        <w:vanish w:val="0"/>
        <w:webHidden w:val="0"/>
        <w:sz w:val="26"/>
        <w:u w:val="none"/>
        <w:effect w:val="none"/>
        <w:vertAlign w:val="baseline"/>
        <w:specVanish w:val="0"/>
      </w:rPr>
    </w:lvl>
    <w:lvl w:ilvl="3">
      <w:start w:val="1"/>
      <w:numFmt w:val="decimal"/>
      <w:pStyle w:val="punkt"/>
      <w:lvlText w:val="%4)"/>
      <w:lvlJc w:val="left"/>
      <w:pPr>
        <w:tabs>
          <w:tab w:val="num" w:pos="794"/>
        </w:tabs>
        <w:ind w:left="794" w:hanging="397"/>
      </w:pPr>
      <w:rPr>
        <w:rFonts w:ascii="Times New Roman" w:hAnsi="Times New Roman" w:cs="Times New Roman" w:hint="default"/>
        <w:caps w:val="0"/>
        <w:strike w:val="0"/>
        <w:dstrike w:val="0"/>
        <w:outline w:val="0"/>
        <w:shadow w:val="0"/>
        <w:emboss w:val="0"/>
        <w:imprint w:val="0"/>
        <w:vanish w:val="0"/>
        <w:webHidden w:val="0"/>
        <w:sz w:val="26"/>
        <w:u w:val="none"/>
        <w:effect w:val="none"/>
        <w:vertAlign w:val="baseline"/>
        <w:specVanish w:val="0"/>
      </w:rPr>
    </w:lvl>
    <w:lvl w:ilvl="4">
      <w:start w:val="1"/>
      <w:numFmt w:val="none"/>
      <w:pStyle w:val="punkt0"/>
      <w:lvlText w:val=""/>
      <w:lvlJc w:val="left"/>
      <w:pPr>
        <w:tabs>
          <w:tab w:val="num" w:pos="397"/>
        </w:tabs>
        <w:ind w:left="397" w:firstLine="0"/>
      </w:pPr>
      <w:rPr>
        <w:rFonts w:ascii="Times New Roman" w:hAnsi="Times New Roman" w:cs="Times New Roman" w:hint="default"/>
        <w:caps w:val="0"/>
        <w:strike w:val="0"/>
        <w:dstrike w:val="0"/>
        <w:outline w:val="0"/>
        <w:shadow w:val="0"/>
        <w:emboss w:val="0"/>
        <w:imprint w:val="0"/>
        <w:vanish w:val="0"/>
        <w:webHidden w:val="0"/>
        <w:sz w:val="26"/>
        <w:u w:val="none"/>
        <w:effect w:val="none"/>
        <w:vertAlign w:val="baseline"/>
        <w:specVanish w:val="0"/>
      </w:rPr>
    </w:lvl>
    <w:lvl w:ilvl="5">
      <w:start w:val="1"/>
      <w:numFmt w:val="lowerLetter"/>
      <w:pStyle w:val="litera"/>
      <w:lvlText w:val="%6)"/>
      <w:lvlJc w:val="left"/>
      <w:pPr>
        <w:tabs>
          <w:tab w:val="num" w:pos="794"/>
        </w:tabs>
        <w:ind w:left="1191" w:hanging="397"/>
      </w:pPr>
      <w:rPr>
        <w:rFonts w:ascii="Times New Roman" w:hAnsi="Times New Roman" w:cs="Times New Roman" w:hint="default"/>
        <w:caps w:val="0"/>
        <w:strike w:val="0"/>
        <w:dstrike w:val="0"/>
        <w:outline w:val="0"/>
        <w:shadow w:val="0"/>
        <w:emboss w:val="0"/>
        <w:imprint w:val="0"/>
        <w:vanish w:val="0"/>
        <w:webHidden w:val="0"/>
        <w:sz w:val="26"/>
        <w:u w:val="none"/>
        <w:effect w:val="none"/>
        <w:vertAlign w:val="baseline"/>
        <w:specVanish w:val="0"/>
      </w:rPr>
    </w:lvl>
    <w:lvl w:ilvl="6">
      <w:start w:val="1"/>
      <w:numFmt w:val="none"/>
      <w:pStyle w:val="litera0"/>
      <w:lvlText w:val=""/>
      <w:lvlJc w:val="left"/>
      <w:pPr>
        <w:tabs>
          <w:tab w:val="num" w:pos="794"/>
        </w:tabs>
        <w:ind w:left="794" w:firstLine="0"/>
      </w:pPr>
    </w:lvl>
    <w:lvl w:ilvl="7">
      <w:start w:val="1"/>
      <w:numFmt w:val="none"/>
      <w:pStyle w:val="zdanie"/>
      <w:lvlText w:val=""/>
      <w:lvlJc w:val="left"/>
      <w:pPr>
        <w:tabs>
          <w:tab w:val="num" w:pos="1191"/>
        </w:tabs>
        <w:ind w:left="1191" w:firstLine="0"/>
      </w:pPr>
    </w:lvl>
    <w:lvl w:ilvl="8">
      <w:start w:val="1"/>
      <w:numFmt w:val="none"/>
      <w:lvlText w:val=""/>
      <w:lvlJc w:val="left"/>
      <w:pPr>
        <w:tabs>
          <w:tab w:val="num" w:pos="4680"/>
        </w:tabs>
        <w:ind w:left="4320" w:hanging="1440"/>
      </w:pPr>
    </w:lvl>
  </w:abstractNum>
  <w:abstractNum w:abstractNumId="44">
    <w:nsid w:val="5FCD0EEB"/>
    <w:multiLevelType w:val="hybridMultilevel"/>
    <w:tmpl w:val="14C8AAC2"/>
    <w:lvl w:ilvl="0" w:tplc="FFFFFFFF">
      <w:start w:val="1"/>
      <w:numFmt w:val="bullet"/>
      <w:lvlText w:val="-"/>
      <w:lvlJc w:val="left"/>
      <w:pPr>
        <w:tabs>
          <w:tab w:val="num" w:pos="1680"/>
        </w:tabs>
        <w:ind w:left="1680" w:hanging="360"/>
      </w:pPr>
      <w:rPr>
        <w:rFonts w:ascii="Univers 45 Light" w:hAnsi="Univers 45 Light" w:hint="default"/>
      </w:rPr>
    </w:lvl>
    <w:lvl w:ilvl="1" w:tplc="0EE81CF2" w:tentative="1">
      <w:start w:val="1"/>
      <w:numFmt w:val="bullet"/>
      <w:lvlText w:val="o"/>
      <w:lvlJc w:val="left"/>
      <w:pPr>
        <w:tabs>
          <w:tab w:val="num" w:pos="1680"/>
        </w:tabs>
        <w:ind w:left="1680" w:hanging="360"/>
      </w:pPr>
      <w:rPr>
        <w:rFonts w:ascii="Courier New" w:hAnsi="Courier New" w:cs="Courier New" w:hint="default"/>
      </w:rPr>
    </w:lvl>
    <w:lvl w:ilvl="2" w:tplc="FFFFFFFF" w:tentative="1">
      <w:start w:val="1"/>
      <w:numFmt w:val="bullet"/>
      <w:lvlText w:val=""/>
      <w:lvlJc w:val="left"/>
      <w:pPr>
        <w:tabs>
          <w:tab w:val="num" w:pos="2400"/>
        </w:tabs>
        <w:ind w:left="2400" w:hanging="360"/>
      </w:pPr>
      <w:rPr>
        <w:rFonts w:ascii="Wingdings" w:hAnsi="Wingdings" w:hint="default"/>
      </w:rPr>
    </w:lvl>
    <w:lvl w:ilvl="3" w:tplc="FFFFFFFF" w:tentative="1">
      <w:start w:val="1"/>
      <w:numFmt w:val="bullet"/>
      <w:lvlText w:val=""/>
      <w:lvlJc w:val="left"/>
      <w:pPr>
        <w:tabs>
          <w:tab w:val="num" w:pos="3120"/>
        </w:tabs>
        <w:ind w:left="3120" w:hanging="360"/>
      </w:pPr>
      <w:rPr>
        <w:rFonts w:ascii="Symbol" w:hAnsi="Symbol" w:hint="default"/>
      </w:rPr>
    </w:lvl>
    <w:lvl w:ilvl="4" w:tplc="FFFFFFFF" w:tentative="1">
      <w:start w:val="1"/>
      <w:numFmt w:val="bullet"/>
      <w:lvlText w:val="o"/>
      <w:lvlJc w:val="left"/>
      <w:pPr>
        <w:tabs>
          <w:tab w:val="num" w:pos="3840"/>
        </w:tabs>
        <w:ind w:left="3840" w:hanging="360"/>
      </w:pPr>
      <w:rPr>
        <w:rFonts w:ascii="Courier New" w:hAnsi="Courier New" w:cs="Courier New" w:hint="default"/>
      </w:rPr>
    </w:lvl>
    <w:lvl w:ilvl="5" w:tplc="FFFFFFFF" w:tentative="1">
      <w:start w:val="1"/>
      <w:numFmt w:val="bullet"/>
      <w:lvlText w:val=""/>
      <w:lvlJc w:val="left"/>
      <w:pPr>
        <w:tabs>
          <w:tab w:val="num" w:pos="4560"/>
        </w:tabs>
        <w:ind w:left="4560" w:hanging="360"/>
      </w:pPr>
      <w:rPr>
        <w:rFonts w:ascii="Wingdings" w:hAnsi="Wingdings" w:hint="default"/>
      </w:rPr>
    </w:lvl>
    <w:lvl w:ilvl="6" w:tplc="FFFFFFFF" w:tentative="1">
      <w:start w:val="1"/>
      <w:numFmt w:val="bullet"/>
      <w:lvlText w:val=""/>
      <w:lvlJc w:val="left"/>
      <w:pPr>
        <w:tabs>
          <w:tab w:val="num" w:pos="5280"/>
        </w:tabs>
        <w:ind w:left="5280" w:hanging="360"/>
      </w:pPr>
      <w:rPr>
        <w:rFonts w:ascii="Symbol" w:hAnsi="Symbol" w:hint="default"/>
      </w:rPr>
    </w:lvl>
    <w:lvl w:ilvl="7" w:tplc="FFFFFFFF" w:tentative="1">
      <w:start w:val="1"/>
      <w:numFmt w:val="bullet"/>
      <w:lvlText w:val="o"/>
      <w:lvlJc w:val="left"/>
      <w:pPr>
        <w:tabs>
          <w:tab w:val="num" w:pos="6000"/>
        </w:tabs>
        <w:ind w:left="6000" w:hanging="360"/>
      </w:pPr>
      <w:rPr>
        <w:rFonts w:ascii="Courier New" w:hAnsi="Courier New" w:cs="Courier New" w:hint="default"/>
      </w:rPr>
    </w:lvl>
    <w:lvl w:ilvl="8" w:tplc="FFFFFFFF" w:tentative="1">
      <w:start w:val="1"/>
      <w:numFmt w:val="bullet"/>
      <w:lvlText w:val=""/>
      <w:lvlJc w:val="left"/>
      <w:pPr>
        <w:tabs>
          <w:tab w:val="num" w:pos="6720"/>
        </w:tabs>
        <w:ind w:left="6720" w:hanging="360"/>
      </w:pPr>
      <w:rPr>
        <w:rFonts w:ascii="Wingdings" w:hAnsi="Wingdings" w:hint="default"/>
      </w:rPr>
    </w:lvl>
  </w:abstractNum>
  <w:abstractNum w:abstractNumId="45">
    <w:nsid w:val="63115747"/>
    <w:multiLevelType w:val="hybridMultilevel"/>
    <w:tmpl w:val="26DA047E"/>
    <w:lvl w:ilvl="0" w:tplc="9FA869E0">
      <w:start w:val="1"/>
      <w:numFmt w:val="bullet"/>
      <w:lvlText w:val="-"/>
      <w:lvlJc w:val="left"/>
      <w:pPr>
        <w:tabs>
          <w:tab w:val="num" w:pos="1680"/>
        </w:tabs>
        <w:ind w:left="1680" w:hanging="360"/>
      </w:pPr>
      <w:rPr>
        <w:rFonts w:ascii="Univers 45 Light" w:hAnsi="Univers 45 Light" w:hint="default"/>
      </w:rPr>
    </w:lvl>
    <w:lvl w:ilvl="1" w:tplc="04150003" w:tentative="1">
      <w:start w:val="1"/>
      <w:numFmt w:val="bullet"/>
      <w:lvlText w:val="o"/>
      <w:lvlJc w:val="left"/>
      <w:pPr>
        <w:tabs>
          <w:tab w:val="num" w:pos="1680"/>
        </w:tabs>
        <w:ind w:left="1680" w:hanging="360"/>
      </w:pPr>
      <w:rPr>
        <w:rFonts w:ascii="Courier New" w:hAnsi="Courier New" w:cs="Courier New" w:hint="default"/>
      </w:rPr>
    </w:lvl>
    <w:lvl w:ilvl="2" w:tplc="04150005" w:tentative="1">
      <w:start w:val="1"/>
      <w:numFmt w:val="bullet"/>
      <w:lvlText w:val=""/>
      <w:lvlJc w:val="left"/>
      <w:pPr>
        <w:tabs>
          <w:tab w:val="num" w:pos="2400"/>
        </w:tabs>
        <w:ind w:left="2400" w:hanging="360"/>
      </w:pPr>
      <w:rPr>
        <w:rFonts w:ascii="Wingdings" w:hAnsi="Wingdings" w:hint="default"/>
      </w:rPr>
    </w:lvl>
    <w:lvl w:ilvl="3" w:tplc="04150001" w:tentative="1">
      <w:start w:val="1"/>
      <w:numFmt w:val="bullet"/>
      <w:lvlText w:val=""/>
      <w:lvlJc w:val="left"/>
      <w:pPr>
        <w:tabs>
          <w:tab w:val="num" w:pos="3120"/>
        </w:tabs>
        <w:ind w:left="3120" w:hanging="360"/>
      </w:pPr>
      <w:rPr>
        <w:rFonts w:ascii="Symbol" w:hAnsi="Symbol" w:hint="default"/>
      </w:rPr>
    </w:lvl>
    <w:lvl w:ilvl="4" w:tplc="04150003" w:tentative="1">
      <w:start w:val="1"/>
      <w:numFmt w:val="bullet"/>
      <w:lvlText w:val="o"/>
      <w:lvlJc w:val="left"/>
      <w:pPr>
        <w:tabs>
          <w:tab w:val="num" w:pos="3840"/>
        </w:tabs>
        <w:ind w:left="3840" w:hanging="360"/>
      </w:pPr>
      <w:rPr>
        <w:rFonts w:ascii="Courier New" w:hAnsi="Courier New" w:cs="Courier New" w:hint="default"/>
      </w:rPr>
    </w:lvl>
    <w:lvl w:ilvl="5" w:tplc="04150005" w:tentative="1">
      <w:start w:val="1"/>
      <w:numFmt w:val="bullet"/>
      <w:lvlText w:val=""/>
      <w:lvlJc w:val="left"/>
      <w:pPr>
        <w:tabs>
          <w:tab w:val="num" w:pos="4560"/>
        </w:tabs>
        <w:ind w:left="4560" w:hanging="360"/>
      </w:pPr>
      <w:rPr>
        <w:rFonts w:ascii="Wingdings" w:hAnsi="Wingdings" w:hint="default"/>
      </w:rPr>
    </w:lvl>
    <w:lvl w:ilvl="6" w:tplc="04150001" w:tentative="1">
      <w:start w:val="1"/>
      <w:numFmt w:val="bullet"/>
      <w:lvlText w:val=""/>
      <w:lvlJc w:val="left"/>
      <w:pPr>
        <w:tabs>
          <w:tab w:val="num" w:pos="5280"/>
        </w:tabs>
        <w:ind w:left="5280" w:hanging="360"/>
      </w:pPr>
      <w:rPr>
        <w:rFonts w:ascii="Symbol" w:hAnsi="Symbol" w:hint="default"/>
      </w:rPr>
    </w:lvl>
    <w:lvl w:ilvl="7" w:tplc="04150003" w:tentative="1">
      <w:start w:val="1"/>
      <w:numFmt w:val="bullet"/>
      <w:lvlText w:val="o"/>
      <w:lvlJc w:val="left"/>
      <w:pPr>
        <w:tabs>
          <w:tab w:val="num" w:pos="6000"/>
        </w:tabs>
        <w:ind w:left="6000" w:hanging="360"/>
      </w:pPr>
      <w:rPr>
        <w:rFonts w:ascii="Courier New" w:hAnsi="Courier New" w:cs="Courier New" w:hint="default"/>
      </w:rPr>
    </w:lvl>
    <w:lvl w:ilvl="8" w:tplc="04150005" w:tentative="1">
      <w:start w:val="1"/>
      <w:numFmt w:val="bullet"/>
      <w:lvlText w:val=""/>
      <w:lvlJc w:val="left"/>
      <w:pPr>
        <w:tabs>
          <w:tab w:val="num" w:pos="6720"/>
        </w:tabs>
        <w:ind w:left="6720" w:hanging="360"/>
      </w:pPr>
      <w:rPr>
        <w:rFonts w:ascii="Wingdings" w:hAnsi="Wingdings" w:hint="default"/>
      </w:rPr>
    </w:lvl>
  </w:abstractNum>
  <w:abstractNum w:abstractNumId="46">
    <w:nsid w:val="686C3E5F"/>
    <w:multiLevelType w:val="hybridMultilevel"/>
    <w:tmpl w:val="1F6AA08C"/>
    <w:lvl w:ilvl="0" w:tplc="FFFFFFFF">
      <w:start w:val="1"/>
      <w:numFmt w:val="bullet"/>
      <w:lvlText w:val=""/>
      <w:lvlJc w:val="left"/>
      <w:pPr>
        <w:tabs>
          <w:tab w:val="num" w:pos="360"/>
        </w:tabs>
        <w:ind w:left="360" w:hanging="360"/>
      </w:pPr>
      <w:rPr>
        <w:rFonts w:ascii="Symbol" w:hAnsi="Symbol" w:hint="default"/>
        <w:b w:val="0"/>
        <w:color w:val="auto"/>
        <w:sz w:val="20"/>
        <w:szCs w:val="20"/>
        <w:u w:val="none"/>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7">
    <w:nsid w:val="68CD3BDE"/>
    <w:multiLevelType w:val="hybridMultilevel"/>
    <w:tmpl w:val="D2127A80"/>
    <w:lvl w:ilvl="0" w:tplc="BEA8E978">
      <w:start w:val="1"/>
      <w:numFmt w:val="lowerLetter"/>
      <w:lvlText w:val="%1)"/>
      <w:lvlJc w:val="left"/>
      <w:pPr>
        <w:ind w:left="720" w:hanging="360"/>
      </w:pPr>
    </w:lvl>
    <w:lvl w:ilvl="1" w:tplc="26563F46" w:tentative="1">
      <w:start w:val="1"/>
      <w:numFmt w:val="lowerLetter"/>
      <w:lvlText w:val="%2."/>
      <w:lvlJc w:val="left"/>
      <w:pPr>
        <w:ind w:left="1440" w:hanging="360"/>
      </w:pPr>
    </w:lvl>
    <w:lvl w:ilvl="2" w:tplc="CD4443DC" w:tentative="1">
      <w:start w:val="1"/>
      <w:numFmt w:val="lowerRoman"/>
      <w:lvlText w:val="%3."/>
      <w:lvlJc w:val="right"/>
      <w:pPr>
        <w:ind w:left="2160" w:hanging="180"/>
      </w:pPr>
    </w:lvl>
    <w:lvl w:ilvl="3" w:tplc="B7F2600E" w:tentative="1">
      <w:start w:val="1"/>
      <w:numFmt w:val="decimal"/>
      <w:lvlText w:val="%4."/>
      <w:lvlJc w:val="left"/>
      <w:pPr>
        <w:ind w:left="2880" w:hanging="360"/>
      </w:pPr>
    </w:lvl>
    <w:lvl w:ilvl="4" w:tplc="58CC2516" w:tentative="1">
      <w:start w:val="1"/>
      <w:numFmt w:val="lowerLetter"/>
      <w:lvlText w:val="%5."/>
      <w:lvlJc w:val="left"/>
      <w:pPr>
        <w:ind w:left="3600" w:hanging="360"/>
      </w:pPr>
    </w:lvl>
    <w:lvl w:ilvl="5" w:tplc="31D04D62" w:tentative="1">
      <w:start w:val="1"/>
      <w:numFmt w:val="lowerRoman"/>
      <w:lvlText w:val="%6."/>
      <w:lvlJc w:val="right"/>
      <w:pPr>
        <w:ind w:left="4320" w:hanging="180"/>
      </w:pPr>
    </w:lvl>
    <w:lvl w:ilvl="6" w:tplc="058E584C" w:tentative="1">
      <w:start w:val="1"/>
      <w:numFmt w:val="decimal"/>
      <w:lvlText w:val="%7."/>
      <w:lvlJc w:val="left"/>
      <w:pPr>
        <w:ind w:left="5040" w:hanging="360"/>
      </w:pPr>
    </w:lvl>
    <w:lvl w:ilvl="7" w:tplc="C35651F2" w:tentative="1">
      <w:start w:val="1"/>
      <w:numFmt w:val="lowerLetter"/>
      <w:lvlText w:val="%8."/>
      <w:lvlJc w:val="left"/>
      <w:pPr>
        <w:ind w:left="5760" w:hanging="360"/>
      </w:pPr>
    </w:lvl>
    <w:lvl w:ilvl="8" w:tplc="02A0FDF4" w:tentative="1">
      <w:start w:val="1"/>
      <w:numFmt w:val="lowerRoman"/>
      <w:lvlText w:val="%9."/>
      <w:lvlJc w:val="right"/>
      <w:pPr>
        <w:ind w:left="6480" w:hanging="180"/>
      </w:pPr>
    </w:lvl>
  </w:abstractNum>
  <w:abstractNum w:abstractNumId="48">
    <w:nsid w:val="690948D1"/>
    <w:multiLevelType w:val="hybridMultilevel"/>
    <w:tmpl w:val="5C80FE86"/>
    <w:lvl w:ilvl="0" w:tplc="6F6CDBBE">
      <w:start w:val="1"/>
      <w:numFmt w:val="bullet"/>
      <w:lvlText w:val="-"/>
      <w:lvlJc w:val="left"/>
      <w:pPr>
        <w:tabs>
          <w:tab w:val="num" w:pos="360"/>
        </w:tabs>
        <w:ind w:left="360" w:hanging="360"/>
      </w:pPr>
      <w:rPr>
        <w:rFonts w:ascii="Courier New" w:hAnsi="Courier New" w:hint="default"/>
      </w:rPr>
    </w:lvl>
    <w:lvl w:ilvl="1" w:tplc="AE72C4AA" w:tentative="1">
      <w:start w:val="1"/>
      <w:numFmt w:val="lowerLetter"/>
      <w:lvlText w:val="%2."/>
      <w:lvlJc w:val="left"/>
      <w:pPr>
        <w:tabs>
          <w:tab w:val="num" w:pos="1080"/>
        </w:tabs>
        <w:ind w:left="1080" w:hanging="360"/>
      </w:pPr>
    </w:lvl>
    <w:lvl w:ilvl="2" w:tplc="37BA276A" w:tentative="1">
      <w:start w:val="1"/>
      <w:numFmt w:val="lowerRoman"/>
      <w:lvlText w:val="%3."/>
      <w:lvlJc w:val="right"/>
      <w:pPr>
        <w:tabs>
          <w:tab w:val="num" w:pos="1800"/>
        </w:tabs>
        <w:ind w:left="1800" w:hanging="180"/>
      </w:pPr>
    </w:lvl>
    <w:lvl w:ilvl="3" w:tplc="76BCA738" w:tentative="1">
      <w:start w:val="1"/>
      <w:numFmt w:val="decimal"/>
      <w:lvlText w:val="%4."/>
      <w:lvlJc w:val="left"/>
      <w:pPr>
        <w:tabs>
          <w:tab w:val="num" w:pos="2520"/>
        </w:tabs>
        <w:ind w:left="2520" w:hanging="360"/>
      </w:pPr>
    </w:lvl>
    <w:lvl w:ilvl="4" w:tplc="A636175C" w:tentative="1">
      <w:start w:val="1"/>
      <w:numFmt w:val="lowerLetter"/>
      <w:lvlText w:val="%5."/>
      <w:lvlJc w:val="left"/>
      <w:pPr>
        <w:tabs>
          <w:tab w:val="num" w:pos="3240"/>
        </w:tabs>
        <w:ind w:left="3240" w:hanging="360"/>
      </w:pPr>
    </w:lvl>
    <w:lvl w:ilvl="5" w:tplc="6FE2C96E" w:tentative="1">
      <w:start w:val="1"/>
      <w:numFmt w:val="lowerRoman"/>
      <w:lvlText w:val="%6."/>
      <w:lvlJc w:val="right"/>
      <w:pPr>
        <w:tabs>
          <w:tab w:val="num" w:pos="3960"/>
        </w:tabs>
        <w:ind w:left="3960" w:hanging="180"/>
      </w:pPr>
    </w:lvl>
    <w:lvl w:ilvl="6" w:tplc="FCA2845C" w:tentative="1">
      <w:start w:val="1"/>
      <w:numFmt w:val="decimal"/>
      <w:lvlText w:val="%7."/>
      <w:lvlJc w:val="left"/>
      <w:pPr>
        <w:tabs>
          <w:tab w:val="num" w:pos="4680"/>
        </w:tabs>
        <w:ind w:left="4680" w:hanging="360"/>
      </w:pPr>
    </w:lvl>
    <w:lvl w:ilvl="7" w:tplc="3E34A2B2" w:tentative="1">
      <w:start w:val="1"/>
      <w:numFmt w:val="lowerLetter"/>
      <w:lvlText w:val="%8."/>
      <w:lvlJc w:val="left"/>
      <w:pPr>
        <w:tabs>
          <w:tab w:val="num" w:pos="5400"/>
        </w:tabs>
        <w:ind w:left="5400" w:hanging="360"/>
      </w:pPr>
    </w:lvl>
    <w:lvl w:ilvl="8" w:tplc="05AC17E0" w:tentative="1">
      <w:start w:val="1"/>
      <w:numFmt w:val="lowerRoman"/>
      <w:lvlText w:val="%9."/>
      <w:lvlJc w:val="right"/>
      <w:pPr>
        <w:tabs>
          <w:tab w:val="num" w:pos="6120"/>
        </w:tabs>
        <w:ind w:left="6120" w:hanging="180"/>
      </w:pPr>
    </w:lvl>
  </w:abstractNum>
  <w:abstractNum w:abstractNumId="49">
    <w:nsid w:val="694D7B69"/>
    <w:multiLevelType w:val="hybridMultilevel"/>
    <w:tmpl w:val="A2B68DBE"/>
    <w:lvl w:ilvl="0" w:tplc="5272412C">
      <w:start w:val="1"/>
      <w:numFmt w:val="decimal"/>
      <w:lvlText w:val="%1."/>
      <w:lvlJc w:val="left"/>
      <w:pPr>
        <w:tabs>
          <w:tab w:val="num" w:pos="360"/>
        </w:tabs>
        <w:ind w:left="360" w:hanging="360"/>
      </w:pPr>
      <w:rPr>
        <w:rFonts w:hint="default"/>
        <w:b w:val="0"/>
        <w:i w:val="0"/>
        <w:sz w:val="20"/>
        <w:szCs w:val="20"/>
      </w:rPr>
    </w:lvl>
    <w:lvl w:ilvl="1" w:tplc="801C1F2A">
      <w:start w:val="1"/>
      <w:numFmt w:val="lowerLetter"/>
      <w:lvlText w:val="%2."/>
      <w:lvlJc w:val="left"/>
      <w:pPr>
        <w:tabs>
          <w:tab w:val="num" w:pos="1440"/>
        </w:tabs>
        <w:ind w:left="1440" w:hanging="360"/>
      </w:pPr>
      <w:rPr>
        <w:rFonts w:hint="default"/>
        <w:b w:val="0"/>
        <w:i w:val="0"/>
        <w:sz w:val="20"/>
        <w:szCs w:val="20"/>
      </w:rPr>
    </w:lvl>
    <w:lvl w:ilvl="2" w:tplc="13ECAE06">
      <w:start w:val="1"/>
      <w:numFmt w:val="bullet"/>
      <w:lvlText w:val=""/>
      <w:lvlJc w:val="left"/>
      <w:pPr>
        <w:tabs>
          <w:tab w:val="num" w:pos="2340"/>
        </w:tabs>
        <w:ind w:left="2340" w:hanging="360"/>
      </w:pPr>
      <w:rPr>
        <w:rFonts w:ascii="Symbol" w:hAnsi="Symbol" w:hint="default"/>
        <w:b w:val="0"/>
        <w:i w:val="0"/>
        <w:sz w:val="20"/>
        <w:szCs w:val="20"/>
      </w:rPr>
    </w:lvl>
    <w:lvl w:ilvl="3" w:tplc="A2D43B1C">
      <w:start w:val="1"/>
      <w:numFmt w:val="lowerLetter"/>
      <w:lvlText w:val="%4)"/>
      <w:lvlJc w:val="left"/>
      <w:pPr>
        <w:tabs>
          <w:tab w:val="num" w:pos="2880"/>
        </w:tabs>
        <w:ind w:left="2880" w:hanging="360"/>
      </w:pPr>
      <w:rPr>
        <w:rFonts w:hint="default"/>
        <w:b w:val="0"/>
      </w:rPr>
    </w:lvl>
    <w:lvl w:ilvl="4" w:tplc="31EEE39C" w:tentative="1">
      <w:start w:val="1"/>
      <w:numFmt w:val="lowerLetter"/>
      <w:lvlText w:val="%5."/>
      <w:lvlJc w:val="left"/>
      <w:pPr>
        <w:tabs>
          <w:tab w:val="num" w:pos="3600"/>
        </w:tabs>
        <w:ind w:left="3600" w:hanging="360"/>
      </w:pPr>
    </w:lvl>
    <w:lvl w:ilvl="5" w:tplc="86643D8E" w:tentative="1">
      <w:start w:val="1"/>
      <w:numFmt w:val="lowerRoman"/>
      <w:lvlText w:val="%6."/>
      <w:lvlJc w:val="right"/>
      <w:pPr>
        <w:tabs>
          <w:tab w:val="num" w:pos="4320"/>
        </w:tabs>
        <w:ind w:left="4320" w:hanging="180"/>
      </w:pPr>
    </w:lvl>
    <w:lvl w:ilvl="6" w:tplc="B9F686FE" w:tentative="1">
      <w:start w:val="1"/>
      <w:numFmt w:val="decimal"/>
      <w:lvlText w:val="%7."/>
      <w:lvlJc w:val="left"/>
      <w:pPr>
        <w:tabs>
          <w:tab w:val="num" w:pos="5040"/>
        </w:tabs>
        <w:ind w:left="5040" w:hanging="360"/>
      </w:pPr>
    </w:lvl>
    <w:lvl w:ilvl="7" w:tplc="582CEAB2" w:tentative="1">
      <w:start w:val="1"/>
      <w:numFmt w:val="lowerLetter"/>
      <w:lvlText w:val="%8."/>
      <w:lvlJc w:val="left"/>
      <w:pPr>
        <w:tabs>
          <w:tab w:val="num" w:pos="5760"/>
        </w:tabs>
        <w:ind w:left="5760" w:hanging="360"/>
      </w:pPr>
    </w:lvl>
    <w:lvl w:ilvl="8" w:tplc="6EDC49CA" w:tentative="1">
      <w:start w:val="1"/>
      <w:numFmt w:val="lowerRoman"/>
      <w:lvlText w:val="%9."/>
      <w:lvlJc w:val="right"/>
      <w:pPr>
        <w:tabs>
          <w:tab w:val="num" w:pos="6480"/>
        </w:tabs>
        <w:ind w:left="6480" w:hanging="180"/>
      </w:pPr>
    </w:lvl>
  </w:abstractNum>
  <w:abstractNum w:abstractNumId="50">
    <w:nsid w:val="6FDE68CD"/>
    <w:multiLevelType w:val="hybridMultilevel"/>
    <w:tmpl w:val="852A1AEE"/>
    <w:lvl w:ilvl="0" w:tplc="04150001">
      <w:start w:val="1"/>
      <w:numFmt w:val="bullet"/>
      <w:lvlText w:val=""/>
      <w:lvlJc w:val="left"/>
      <w:pPr>
        <w:ind w:left="1096" w:hanging="360"/>
      </w:pPr>
      <w:rPr>
        <w:rFonts w:ascii="Symbol" w:hAnsi="Symbol" w:hint="default"/>
      </w:rPr>
    </w:lvl>
    <w:lvl w:ilvl="1" w:tplc="04150003" w:tentative="1">
      <w:start w:val="1"/>
      <w:numFmt w:val="bullet"/>
      <w:lvlText w:val="o"/>
      <w:lvlJc w:val="left"/>
      <w:pPr>
        <w:ind w:left="1816" w:hanging="360"/>
      </w:pPr>
      <w:rPr>
        <w:rFonts w:ascii="Courier New" w:hAnsi="Courier New" w:cs="Courier New" w:hint="default"/>
      </w:rPr>
    </w:lvl>
    <w:lvl w:ilvl="2" w:tplc="04150005" w:tentative="1">
      <w:start w:val="1"/>
      <w:numFmt w:val="bullet"/>
      <w:lvlText w:val=""/>
      <w:lvlJc w:val="left"/>
      <w:pPr>
        <w:ind w:left="2536" w:hanging="360"/>
      </w:pPr>
      <w:rPr>
        <w:rFonts w:ascii="Wingdings" w:hAnsi="Wingdings" w:hint="default"/>
      </w:rPr>
    </w:lvl>
    <w:lvl w:ilvl="3" w:tplc="04150001" w:tentative="1">
      <w:start w:val="1"/>
      <w:numFmt w:val="bullet"/>
      <w:lvlText w:val=""/>
      <w:lvlJc w:val="left"/>
      <w:pPr>
        <w:ind w:left="3256" w:hanging="360"/>
      </w:pPr>
      <w:rPr>
        <w:rFonts w:ascii="Symbol" w:hAnsi="Symbol" w:hint="default"/>
      </w:rPr>
    </w:lvl>
    <w:lvl w:ilvl="4" w:tplc="04150003" w:tentative="1">
      <w:start w:val="1"/>
      <w:numFmt w:val="bullet"/>
      <w:lvlText w:val="o"/>
      <w:lvlJc w:val="left"/>
      <w:pPr>
        <w:ind w:left="3976" w:hanging="360"/>
      </w:pPr>
      <w:rPr>
        <w:rFonts w:ascii="Courier New" w:hAnsi="Courier New" w:cs="Courier New" w:hint="default"/>
      </w:rPr>
    </w:lvl>
    <w:lvl w:ilvl="5" w:tplc="04150005" w:tentative="1">
      <w:start w:val="1"/>
      <w:numFmt w:val="bullet"/>
      <w:lvlText w:val=""/>
      <w:lvlJc w:val="left"/>
      <w:pPr>
        <w:ind w:left="4696" w:hanging="360"/>
      </w:pPr>
      <w:rPr>
        <w:rFonts w:ascii="Wingdings" w:hAnsi="Wingdings" w:hint="default"/>
      </w:rPr>
    </w:lvl>
    <w:lvl w:ilvl="6" w:tplc="04150001" w:tentative="1">
      <w:start w:val="1"/>
      <w:numFmt w:val="bullet"/>
      <w:lvlText w:val=""/>
      <w:lvlJc w:val="left"/>
      <w:pPr>
        <w:ind w:left="5416" w:hanging="360"/>
      </w:pPr>
      <w:rPr>
        <w:rFonts w:ascii="Symbol" w:hAnsi="Symbol" w:hint="default"/>
      </w:rPr>
    </w:lvl>
    <w:lvl w:ilvl="7" w:tplc="04150003" w:tentative="1">
      <w:start w:val="1"/>
      <w:numFmt w:val="bullet"/>
      <w:lvlText w:val="o"/>
      <w:lvlJc w:val="left"/>
      <w:pPr>
        <w:ind w:left="6136" w:hanging="360"/>
      </w:pPr>
      <w:rPr>
        <w:rFonts w:ascii="Courier New" w:hAnsi="Courier New" w:cs="Courier New" w:hint="default"/>
      </w:rPr>
    </w:lvl>
    <w:lvl w:ilvl="8" w:tplc="04150005" w:tentative="1">
      <w:start w:val="1"/>
      <w:numFmt w:val="bullet"/>
      <w:lvlText w:val=""/>
      <w:lvlJc w:val="left"/>
      <w:pPr>
        <w:ind w:left="6856" w:hanging="360"/>
      </w:pPr>
      <w:rPr>
        <w:rFonts w:ascii="Wingdings" w:hAnsi="Wingdings" w:hint="default"/>
      </w:rPr>
    </w:lvl>
  </w:abstractNum>
  <w:abstractNum w:abstractNumId="51">
    <w:nsid w:val="7028059D"/>
    <w:multiLevelType w:val="hybridMultilevel"/>
    <w:tmpl w:val="FCE0D0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75E93425"/>
    <w:multiLevelType w:val="hybridMultilevel"/>
    <w:tmpl w:val="6568E4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7D7012D3"/>
    <w:multiLevelType w:val="hybridMultilevel"/>
    <w:tmpl w:val="E95851C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9"/>
  </w:num>
  <w:num w:numId="3">
    <w:abstractNumId w:val="4"/>
  </w:num>
  <w:num w:numId="4">
    <w:abstractNumId w:val="12"/>
  </w:num>
  <w:num w:numId="5">
    <w:abstractNumId w:val="1"/>
  </w:num>
  <w:num w:numId="6">
    <w:abstractNumId w:val="48"/>
  </w:num>
  <w:num w:numId="7">
    <w:abstractNumId w:val="0"/>
  </w:num>
  <w:num w:numId="8">
    <w:abstractNumId w:val="15"/>
  </w:num>
  <w:num w:numId="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41"/>
  </w:num>
  <w:num w:numId="12">
    <w:abstractNumId w:val="5"/>
  </w:num>
  <w:num w:numId="13">
    <w:abstractNumId w:val="28"/>
  </w:num>
  <w:num w:numId="14">
    <w:abstractNumId w:val="22"/>
  </w:num>
  <w:num w:numId="15">
    <w:abstractNumId w:val="17"/>
  </w:num>
  <w:num w:numId="16">
    <w:abstractNumId w:val="25"/>
  </w:num>
  <w:num w:numId="17">
    <w:abstractNumId w:val="9"/>
  </w:num>
  <w:num w:numId="18">
    <w:abstractNumId w:val="18"/>
  </w:num>
  <w:num w:numId="19">
    <w:abstractNumId w:val="24"/>
  </w:num>
  <w:num w:numId="20">
    <w:abstractNumId w:val="47"/>
  </w:num>
  <w:num w:numId="21">
    <w:abstractNumId w:val="11"/>
  </w:num>
  <w:num w:numId="22">
    <w:abstractNumId w:val="42"/>
  </w:num>
  <w:num w:numId="23">
    <w:abstractNumId w:val="40"/>
  </w:num>
  <w:num w:numId="24">
    <w:abstractNumId w:val="45"/>
  </w:num>
  <w:num w:numId="25">
    <w:abstractNumId w:val="44"/>
  </w:num>
  <w:num w:numId="26">
    <w:abstractNumId w:val="23"/>
  </w:num>
  <w:num w:numId="27">
    <w:abstractNumId w:val="37"/>
  </w:num>
  <w:num w:numId="28">
    <w:abstractNumId w:val="21"/>
  </w:num>
  <w:num w:numId="29">
    <w:abstractNumId w:val="27"/>
  </w:num>
  <w:num w:numId="30">
    <w:abstractNumId w:val="14"/>
  </w:num>
  <w:num w:numId="31">
    <w:abstractNumId w:val="6"/>
  </w:num>
  <w:num w:numId="32">
    <w:abstractNumId w:val="2"/>
  </w:num>
  <w:num w:numId="33">
    <w:abstractNumId w:val="26"/>
  </w:num>
  <w:num w:numId="34">
    <w:abstractNumId w:val="33"/>
  </w:num>
  <w:num w:numId="35">
    <w:abstractNumId w:val="3"/>
  </w:num>
  <w:num w:numId="36">
    <w:abstractNumId w:val="35"/>
  </w:num>
  <w:num w:numId="37">
    <w:abstractNumId w:val="39"/>
  </w:num>
  <w:num w:numId="38">
    <w:abstractNumId w:val="30"/>
  </w:num>
  <w:num w:numId="39">
    <w:abstractNumId w:val="46"/>
  </w:num>
  <w:num w:numId="40">
    <w:abstractNumId w:val="16"/>
  </w:num>
  <w:num w:numId="41">
    <w:abstractNumId w:val="20"/>
  </w:num>
  <w:num w:numId="42">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8"/>
  </w:num>
  <w:num w:numId="45">
    <w:abstractNumId w:val="38"/>
  </w:num>
  <w:num w:numId="46">
    <w:abstractNumId w:val="36"/>
  </w:num>
  <w:num w:numId="47">
    <w:abstractNumId w:val="31"/>
  </w:num>
  <w:num w:numId="48">
    <w:abstractNumId w:val="34"/>
  </w:num>
  <w:num w:numId="49">
    <w:abstractNumId w:val="51"/>
  </w:num>
  <w:num w:numId="50">
    <w:abstractNumId w:val="52"/>
  </w:num>
  <w:num w:numId="51">
    <w:abstractNumId w:val="50"/>
  </w:num>
  <w:num w:numId="52">
    <w:abstractNumId w:val="29"/>
  </w:num>
  <w:num w:numId="53">
    <w:abstractNumId w:val="13"/>
  </w:num>
  <w:num w:numId="54">
    <w:abstractNumId w:val="1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120"/>
  <w:displayHorizontalDrawingGridEvery w:val="2"/>
  <w:noPunctuationKerning/>
  <w:characterSpacingControl w:val="doNotCompress"/>
  <w:hdrShapeDefaults>
    <o:shapedefaults v:ext="edit" spidmax="153601"/>
  </w:hdrShapeDefaults>
  <w:footnotePr>
    <w:footnote w:id="-1"/>
    <w:footnote w:id="0"/>
  </w:footnotePr>
  <w:endnotePr>
    <w:endnote w:id="-1"/>
    <w:endnote w:id="0"/>
  </w:endnotePr>
  <w:compat/>
  <w:rsids>
    <w:rsidRoot w:val="00ED7C3D"/>
    <w:rsid w:val="00000F1E"/>
    <w:rsid w:val="00012299"/>
    <w:rsid w:val="00014407"/>
    <w:rsid w:val="00014F30"/>
    <w:rsid w:val="00015AB6"/>
    <w:rsid w:val="0001666E"/>
    <w:rsid w:val="000178A0"/>
    <w:rsid w:val="000201A7"/>
    <w:rsid w:val="00021A11"/>
    <w:rsid w:val="0002274E"/>
    <w:rsid w:val="00023F40"/>
    <w:rsid w:val="00024460"/>
    <w:rsid w:val="00025237"/>
    <w:rsid w:val="000254DC"/>
    <w:rsid w:val="00025A6B"/>
    <w:rsid w:val="0002697A"/>
    <w:rsid w:val="00027165"/>
    <w:rsid w:val="000304E7"/>
    <w:rsid w:val="000324FC"/>
    <w:rsid w:val="00033D52"/>
    <w:rsid w:val="00040CB0"/>
    <w:rsid w:val="000420C6"/>
    <w:rsid w:val="00043918"/>
    <w:rsid w:val="00044F71"/>
    <w:rsid w:val="0004563B"/>
    <w:rsid w:val="000478F7"/>
    <w:rsid w:val="000543EB"/>
    <w:rsid w:val="00055618"/>
    <w:rsid w:val="00056E1C"/>
    <w:rsid w:val="00060F74"/>
    <w:rsid w:val="00061661"/>
    <w:rsid w:val="00061CA1"/>
    <w:rsid w:val="00063CAF"/>
    <w:rsid w:val="0006446A"/>
    <w:rsid w:val="00064737"/>
    <w:rsid w:val="00070709"/>
    <w:rsid w:val="000711F8"/>
    <w:rsid w:val="000719A1"/>
    <w:rsid w:val="00074C18"/>
    <w:rsid w:val="00074E26"/>
    <w:rsid w:val="00084E3F"/>
    <w:rsid w:val="00085530"/>
    <w:rsid w:val="00090798"/>
    <w:rsid w:val="000A1F1C"/>
    <w:rsid w:val="000A322C"/>
    <w:rsid w:val="000A3E62"/>
    <w:rsid w:val="000A42B2"/>
    <w:rsid w:val="000A5036"/>
    <w:rsid w:val="000B1E48"/>
    <w:rsid w:val="000B48B4"/>
    <w:rsid w:val="000C0983"/>
    <w:rsid w:val="000C1DAC"/>
    <w:rsid w:val="000C2E7E"/>
    <w:rsid w:val="000C475C"/>
    <w:rsid w:val="000C66BC"/>
    <w:rsid w:val="000C673D"/>
    <w:rsid w:val="000D0E0E"/>
    <w:rsid w:val="000D255F"/>
    <w:rsid w:val="000D25A8"/>
    <w:rsid w:val="000D46E3"/>
    <w:rsid w:val="000D5F1C"/>
    <w:rsid w:val="000D7932"/>
    <w:rsid w:val="000E585C"/>
    <w:rsid w:val="000F103B"/>
    <w:rsid w:val="000F18DE"/>
    <w:rsid w:val="000F32C0"/>
    <w:rsid w:val="000F48F0"/>
    <w:rsid w:val="000F59DB"/>
    <w:rsid w:val="000F6C72"/>
    <w:rsid w:val="000F7D5B"/>
    <w:rsid w:val="001000D4"/>
    <w:rsid w:val="001001F4"/>
    <w:rsid w:val="001008B3"/>
    <w:rsid w:val="00102833"/>
    <w:rsid w:val="00105476"/>
    <w:rsid w:val="00105D79"/>
    <w:rsid w:val="00107183"/>
    <w:rsid w:val="00111969"/>
    <w:rsid w:val="00116E3F"/>
    <w:rsid w:val="00117CAC"/>
    <w:rsid w:val="00117D2C"/>
    <w:rsid w:val="00120775"/>
    <w:rsid w:val="00121992"/>
    <w:rsid w:val="00122138"/>
    <w:rsid w:val="00124866"/>
    <w:rsid w:val="001263B4"/>
    <w:rsid w:val="00126810"/>
    <w:rsid w:val="0013141F"/>
    <w:rsid w:val="001343BD"/>
    <w:rsid w:val="00135BF1"/>
    <w:rsid w:val="0013794C"/>
    <w:rsid w:val="00144F2B"/>
    <w:rsid w:val="001463E8"/>
    <w:rsid w:val="00147E68"/>
    <w:rsid w:val="00147EFA"/>
    <w:rsid w:val="001521A0"/>
    <w:rsid w:val="001554A0"/>
    <w:rsid w:val="00156EBB"/>
    <w:rsid w:val="00157176"/>
    <w:rsid w:val="001634C3"/>
    <w:rsid w:val="0016402C"/>
    <w:rsid w:val="00172680"/>
    <w:rsid w:val="00174DDE"/>
    <w:rsid w:val="001774DB"/>
    <w:rsid w:val="00177763"/>
    <w:rsid w:val="00177A11"/>
    <w:rsid w:val="0018193A"/>
    <w:rsid w:val="001825B2"/>
    <w:rsid w:val="00182CB3"/>
    <w:rsid w:val="00185086"/>
    <w:rsid w:val="001871FA"/>
    <w:rsid w:val="00187B1E"/>
    <w:rsid w:val="00187E4E"/>
    <w:rsid w:val="00193A78"/>
    <w:rsid w:val="00193B34"/>
    <w:rsid w:val="001944A6"/>
    <w:rsid w:val="00194807"/>
    <w:rsid w:val="001954F6"/>
    <w:rsid w:val="001A0B6B"/>
    <w:rsid w:val="001A3E0A"/>
    <w:rsid w:val="001A50CE"/>
    <w:rsid w:val="001A750D"/>
    <w:rsid w:val="001B034D"/>
    <w:rsid w:val="001B11D1"/>
    <w:rsid w:val="001B3D00"/>
    <w:rsid w:val="001B5320"/>
    <w:rsid w:val="001B5D9F"/>
    <w:rsid w:val="001B5FBF"/>
    <w:rsid w:val="001B783E"/>
    <w:rsid w:val="001C0956"/>
    <w:rsid w:val="001C2284"/>
    <w:rsid w:val="001C33B0"/>
    <w:rsid w:val="001C3687"/>
    <w:rsid w:val="001C420F"/>
    <w:rsid w:val="001C565F"/>
    <w:rsid w:val="001C6389"/>
    <w:rsid w:val="001C73C0"/>
    <w:rsid w:val="001D09EC"/>
    <w:rsid w:val="001D51E7"/>
    <w:rsid w:val="001D56BB"/>
    <w:rsid w:val="001D7913"/>
    <w:rsid w:val="001E154F"/>
    <w:rsid w:val="001E1D8E"/>
    <w:rsid w:val="001E2839"/>
    <w:rsid w:val="001E4AA6"/>
    <w:rsid w:val="001E4E04"/>
    <w:rsid w:val="001E741C"/>
    <w:rsid w:val="001E7454"/>
    <w:rsid w:val="001F034D"/>
    <w:rsid w:val="001F0681"/>
    <w:rsid w:val="001F194E"/>
    <w:rsid w:val="001F5011"/>
    <w:rsid w:val="00200499"/>
    <w:rsid w:val="00200EE0"/>
    <w:rsid w:val="00201713"/>
    <w:rsid w:val="0021043B"/>
    <w:rsid w:val="00210A0F"/>
    <w:rsid w:val="00210D74"/>
    <w:rsid w:val="00211473"/>
    <w:rsid w:val="002129EE"/>
    <w:rsid w:val="00217677"/>
    <w:rsid w:val="00220667"/>
    <w:rsid w:val="00220BEB"/>
    <w:rsid w:val="0022314B"/>
    <w:rsid w:val="002238F0"/>
    <w:rsid w:val="0022456C"/>
    <w:rsid w:val="00224830"/>
    <w:rsid w:val="0022580F"/>
    <w:rsid w:val="00230179"/>
    <w:rsid w:val="00232CF3"/>
    <w:rsid w:val="00232FBD"/>
    <w:rsid w:val="00233BAD"/>
    <w:rsid w:val="00234454"/>
    <w:rsid w:val="00235DF7"/>
    <w:rsid w:val="002369C9"/>
    <w:rsid w:val="00241D5B"/>
    <w:rsid w:val="00246C55"/>
    <w:rsid w:val="00250611"/>
    <w:rsid w:val="002523DE"/>
    <w:rsid w:val="00252897"/>
    <w:rsid w:val="00252A8D"/>
    <w:rsid w:val="00252B1C"/>
    <w:rsid w:val="00252DE9"/>
    <w:rsid w:val="002530A5"/>
    <w:rsid w:val="002534A0"/>
    <w:rsid w:val="00253B50"/>
    <w:rsid w:val="00257840"/>
    <w:rsid w:val="00257E66"/>
    <w:rsid w:val="002601D4"/>
    <w:rsid w:val="00260686"/>
    <w:rsid w:val="00260E78"/>
    <w:rsid w:val="002623FE"/>
    <w:rsid w:val="0026326F"/>
    <w:rsid w:val="00263DC0"/>
    <w:rsid w:val="0026614D"/>
    <w:rsid w:val="00266CC1"/>
    <w:rsid w:val="002709C2"/>
    <w:rsid w:val="00270F69"/>
    <w:rsid w:val="00272A4E"/>
    <w:rsid w:val="00272C85"/>
    <w:rsid w:val="00274E44"/>
    <w:rsid w:val="002778B1"/>
    <w:rsid w:val="00280FF4"/>
    <w:rsid w:val="00281DBF"/>
    <w:rsid w:val="00284B63"/>
    <w:rsid w:val="00285CA1"/>
    <w:rsid w:val="002862FF"/>
    <w:rsid w:val="00286807"/>
    <w:rsid w:val="00295F87"/>
    <w:rsid w:val="002963FD"/>
    <w:rsid w:val="002965A9"/>
    <w:rsid w:val="00297B8D"/>
    <w:rsid w:val="002A28A5"/>
    <w:rsid w:val="002A51FC"/>
    <w:rsid w:val="002A58D2"/>
    <w:rsid w:val="002A74A4"/>
    <w:rsid w:val="002A798C"/>
    <w:rsid w:val="002B2E4B"/>
    <w:rsid w:val="002B37BF"/>
    <w:rsid w:val="002B62B4"/>
    <w:rsid w:val="002B7B9E"/>
    <w:rsid w:val="002C199D"/>
    <w:rsid w:val="002C49EF"/>
    <w:rsid w:val="002C6613"/>
    <w:rsid w:val="002D27C2"/>
    <w:rsid w:val="002D30E9"/>
    <w:rsid w:val="002D439C"/>
    <w:rsid w:val="002D6686"/>
    <w:rsid w:val="002E4116"/>
    <w:rsid w:val="002E492E"/>
    <w:rsid w:val="002E5267"/>
    <w:rsid w:val="002E5A48"/>
    <w:rsid w:val="002F0020"/>
    <w:rsid w:val="002F0B3D"/>
    <w:rsid w:val="002F0B5A"/>
    <w:rsid w:val="002F26B3"/>
    <w:rsid w:val="002F29A9"/>
    <w:rsid w:val="002F417F"/>
    <w:rsid w:val="002F467C"/>
    <w:rsid w:val="002F4721"/>
    <w:rsid w:val="002F5094"/>
    <w:rsid w:val="003000ED"/>
    <w:rsid w:val="00303FC9"/>
    <w:rsid w:val="00307D8C"/>
    <w:rsid w:val="003100AD"/>
    <w:rsid w:val="00310DBD"/>
    <w:rsid w:val="0031102B"/>
    <w:rsid w:val="00312FA7"/>
    <w:rsid w:val="003152D4"/>
    <w:rsid w:val="00322EB4"/>
    <w:rsid w:val="00325DE3"/>
    <w:rsid w:val="003268BF"/>
    <w:rsid w:val="003304CD"/>
    <w:rsid w:val="00331863"/>
    <w:rsid w:val="00331F24"/>
    <w:rsid w:val="00335AE2"/>
    <w:rsid w:val="00340D39"/>
    <w:rsid w:val="0034261A"/>
    <w:rsid w:val="00343325"/>
    <w:rsid w:val="0034425F"/>
    <w:rsid w:val="003447EF"/>
    <w:rsid w:val="00350881"/>
    <w:rsid w:val="00353CFA"/>
    <w:rsid w:val="00357DC7"/>
    <w:rsid w:val="00363F51"/>
    <w:rsid w:val="003640C5"/>
    <w:rsid w:val="00366077"/>
    <w:rsid w:val="00367468"/>
    <w:rsid w:val="00367DC2"/>
    <w:rsid w:val="00370130"/>
    <w:rsid w:val="003723D6"/>
    <w:rsid w:val="0037244A"/>
    <w:rsid w:val="00373BD6"/>
    <w:rsid w:val="00374ADD"/>
    <w:rsid w:val="00375780"/>
    <w:rsid w:val="00376CAE"/>
    <w:rsid w:val="00377001"/>
    <w:rsid w:val="003778B5"/>
    <w:rsid w:val="0038138F"/>
    <w:rsid w:val="003815A6"/>
    <w:rsid w:val="003834DF"/>
    <w:rsid w:val="00384538"/>
    <w:rsid w:val="00385896"/>
    <w:rsid w:val="00386B43"/>
    <w:rsid w:val="00390795"/>
    <w:rsid w:val="003923F8"/>
    <w:rsid w:val="00394114"/>
    <w:rsid w:val="0039442B"/>
    <w:rsid w:val="00394725"/>
    <w:rsid w:val="00394A62"/>
    <w:rsid w:val="00395287"/>
    <w:rsid w:val="00395618"/>
    <w:rsid w:val="00397459"/>
    <w:rsid w:val="003A0A9E"/>
    <w:rsid w:val="003A1D6E"/>
    <w:rsid w:val="003A288D"/>
    <w:rsid w:val="003A3DEF"/>
    <w:rsid w:val="003A3F02"/>
    <w:rsid w:val="003A67C3"/>
    <w:rsid w:val="003A68F4"/>
    <w:rsid w:val="003B362C"/>
    <w:rsid w:val="003C0A0E"/>
    <w:rsid w:val="003C0BBB"/>
    <w:rsid w:val="003C3007"/>
    <w:rsid w:val="003C3E21"/>
    <w:rsid w:val="003C577F"/>
    <w:rsid w:val="003C5B06"/>
    <w:rsid w:val="003C7F10"/>
    <w:rsid w:val="003D2C00"/>
    <w:rsid w:val="003D2F11"/>
    <w:rsid w:val="003D4C7B"/>
    <w:rsid w:val="003D521F"/>
    <w:rsid w:val="003D6198"/>
    <w:rsid w:val="003E324F"/>
    <w:rsid w:val="003E594B"/>
    <w:rsid w:val="003E7509"/>
    <w:rsid w:val="003F05D8"/>
    <w:rsid w:val="003F0666"/>
    <w:rsid w:val="003F105C"/>
    <w:rsid w:val="003F130A"/>
    <w:rsid w:val="003F5E98"/>
    <w:rsid w:val="0040091E"/>
    <w:rsid w:val="00402FAB"/>
    <w:rsid w:val="004030DE"/>
    <w:rsid w:val="0040465A"/>
    <w:rsid w:val="00411CA8"/>
    <w:rsid w:val="004169A7"/>
    <w:rsid w:val="004215AC"/>
    <w:rsid w:val="00422AD2"/>
    <w:rsid w:val="0042370E"/>
    <w:rsid w:val="00424103"/>
    <w:rsid w:val="00425224"/>
    <w:rsid w:val="00425A37"/>
    <w:rsid w:val="004313E8"/>
    <w:rsid w:val="00434449"/>
    <w:rsid w:val="004348D1"/>
    <w:rsid w:val="00434BF5"/>
    <w:rsid w:val="00436370"/>
    <w:rsid w:val="004420A3"/>
    <w:rsid w:val="00444C8D"/>
    <w:rsid w:val="00444EFB"/>
    <w:rsid w:val="004455E5"/>
    <w:rsid w:val="00450BB0"/>
    <w:rsid w:val="00451B28"/>
    <w:rsid w:val="00451DA3"/>
    <w:rsid w:val="0045329F"/>
    <w:rsid w:val="0045554B"/>
    <w:rsid w:val="00455CDA"/>
    <w:rsid w:val="00456EA7"/>
    <w:rsid w:val="004600C1"/>
    <w:rsid w:val="00460BF0"/>
    <w:rsid w:val="00460C3F"/>
    <w:rsid w:val="00462779"/>
    <w:rsid w:val="00464B71"/>
    <w:rsid w:val="00465138"/>
    <w:rsid w:val="00465434"/>
    <w:rsid w:val="00466C70"/>
    <w:rsid w:val="00476100"/>
    <w:rsid w:val="00476D78"/>
    <w:rsid w:val="0048076E"/>
    <w:rsid w:val="00480E62"/>
    <w:rsid w:val="00481163"/>
    <w:rsid w:val="004813B2"/>
    <w:rsid w:val="00481528"/>
    <w:rsid w:val="00482CA3"/>
    <w:rsid w:val="0048463F"/>
    <w:rsid w:val="00484FCB"/>
    <w:rsid w:val="004862EF"/>
    <w:rsid w:val="004875CB"/>
    <w:rsid w:val="0049264F"/>
    <w:rsid w:val="00492DD4"/>
    <w:rsid w:val="004932D8"/>
    <w:rsid w:val="004947A9"/>
    <w:rsid w:val="00495D25"/>
    <w:rsid w:val="00497188"/>
    <w:rsid w:val="00497B2E"/>
    <w:rsid w:val="004A2DB8"/>
    <w:rsid w:val="004A532C"/>
    <w:rsid w:val="004A5970"/>
    <w:rsid w:val="004A64FB"/>
    <w:rsid w:val="004A67A8"/>
    <w:rsid w:val="004A6B73"/>
    <w:rsid w:val="004A79C9"/>
    <w:rsid w:val="004B1DD7"/>
    <w:rsid w:val="004B2DF3"/>
    <w:rsid w:val="004B4B07"/>
    <w:rsid w:val="004B6D2A"/>
    <w:rsid w:val="004B74CB"/>
    <w:rsid w:val="004C15B6"/>
    <w:rsid w:val="004C17CE"/>
    <w:rsid w:val="004C483E"/>
    <w:rsid w:val="004C59FE"/>
    <w:rsid w:val="004D14E0"/>
    <w:rsid w:val="004D2A17"/>
    <w:rsid w:val="004D37F1"/>
    <w:rsid w:val="004D47CB"/>
    <w:rsid w:val="004D64C3"/>
    <w:rsid w:val="004D6F43"/>
    <w:rsid w:val="004E459D"/>
    <w:rsid w:val="004E6142"/>
    <w:rsid w:val="004E6796"/>
    <w:rsid w:val="004E7880"/>
    <w:rsid w:val="004E7F25"/>
    <w:rsid w:val="004F448E"/>
    <w:rsid w:val="004F4D6E"/>
    <w:rsid w:val="004F534B"/>
    <w:rsid w:val="004F6B46"/>
    <w:rsid w:val="00501D75"/>
    <w:rsid w:val="00510D6F"/>
    <w:rsid w:val="00511501"/>
    <w:rsid w:val="00511DAF"/>
    <w:rsid w:val="005123E7"/>
    <w:rsid w:val="00514C73"/>
    <w:rsid w:val="00523849"/>
    <w:rsid w:val="00524C8F"/>
    <w:rsid w:val="00527048"/>
    <w:rsid w:val="00530418"/>
    <w:rsid w:val="00531FC9"/>
    <w:rsid w:val="005330D4"/>
    <w:rsid w:val="0053376C"/>
    <w:rsid w:val="00533C69"/>
    <w:rsid w:val="0054283E"/>
    <w:rsid w:val="00542A6D"/>
    <w:rsid w:val="00542E99"/>
    <w:rsid w:val="005435A1"/>
    <w:rsid w:val="0054414E"/>
    <w:rsid w:val="00547239"/>
    <w:rsid w:val="00551300"/>
    <w:rsid w:val="00553597"/>
    <w:rsid w:val="0055540D"/>
    <w:rsid w:val="005554A2"/>
    <w:rsid w:val="00555DFD"/>
    <w:rsid w:val="00560804"/>
    <w:rsid w:val="00563676"/>
    <w:rsid w:val="00563754"/>
    <w:rsid w:val="00563790"/>
    <w:rsid w:val="00566EF0"/>
    <w:rsid w:val="00570121"/>
    <w:rsid w:val="005711C3"/>
    <w:rsid w:val="00572BC3"/>
    <w:rsid w:val="00575F4A"/>
    <w:rsid w:val="00576091"/>
    <w:rsid w:val="00577938"/>
    <w:rsid w:val="005800B8"/>
    <w:rsid w:val="00583460"/>
    <w:rsid w:val="00584549"/>
    <w:rsid w:val="0058610E"/>
    <w:rsid w:val="005868B9"/>
    <w:rsid w:val="00586F5B"/>
    <w:rsid w:val="005956EE"/>
    <w:rsid w:val="0059687F"/>
    <w:rsid w:val="005A351D"/>
    <w:rsid w:val="005A3C8D"/>
    <w:rsid w:val="005A4154"/>
    <w:rsid w:val="005A48CB"/>
    <w:rsid w:val="005A537A"/>
    <w:rsid w:val="005B03EB"/>
    <w:rsid w:val="005B150B"/>
    <w:rsid w:val="005B183F"/>
    <w:rsid w:val="005B1CF2"/>
    <w:rsid w:val="005B1EA9"/>
    <w:rsid w:val="005B2D02"/>
    <w:rsid w:val="005B4218"/>
    <w:rsid w:val="005B60BF"/>
    <w:rsid w:val="005B7E27"/>
    <w:rsid w:val="005C1016"/>
    <w:rsid w:val="005C1591"/>
    <w:rsid w:val="005C1859"/>
    <w:rsid w:val="005C308C"/>
    <w:rsid w:val="005C43A1"/>
    <w:rsid w:val="005C74DA"/>
    <w:rsid w:val="005C7E16"/>
    <w:rsid w:val="005C7FD5"/>
    <w:rsid w:val="005D147B"/>
    <w:rsid w:val="005D4528"/>
    <w:rsid w:val="005D6AF6"/>
    <w:rsid w:val="005D709A"/>
    <w:rsid w:val="005E415B"/>
    <w:rsid w:val="005E5EC7"/>
    <w:rsid w:val="005F085C"/>
    <w:rsid w:val="005F0D8D"/>
    <w:rsid w:val="005F1D1A"/>
    <w:rsid w:val="005F20DC"/>
    <w:rsid w:val="005F4648"/>
    <w:rsid w:val="005F501C"/>
    <w:rsid w:val="005F6248"/>
    <w:rsid w:val="005F63B7"/>
    <w:rsid w:val="005F6890"/>
    <w:rsid w:val="005F6C99"/>
    <w:rsid w:val="006001B7"/>
    <w:rsid w:val="00603EAA"/>
    <w:rsid w:val="00605169"/>
    <w:rsid w:val="00605B7E"/>
    <w:rsid w:val="00610AA1"/>
    <w:rsid w:val="00611CDF"/>
    <w:rsid w:val="006122CC"/>
    <w:rsid w:val="00614C87"/>
    <w:rsid w:val="006179B9"/>
    <w:rsid w:val="00621B66"/>
    <w:rsid w:val="00622826"/>
    <w:rsid w:val="00622879"/>
    <w:rsid w:val="00630EE5"/>
    <w:rsid w:val="006339D4"/>
    <w:rsid w:val="00635A2B"/>
    <w:rsid w:val="00637D89"/>
    <w:rsid w:val="006401F0"/>
    <w:rsid w:val="00646342"/>
    <w:rsid w:val="006463BB"/>
    <w:rsid w:val="00646C52"/>
    <w:rsid w:val="00646D2E"/>
    <w:rsid w:val="006472D4"/>
    <w:rsid w:val="00647583"/>
    <w:rsid w:val="006509F1"/>
    <w:rsid w:val="00652244"/>
    <w:rsid w:val="00655EB2"/>
    <w:rsid w:val="006576D6"/>
    <w:rsid w:val="00657CB4"/>
    <w:rsid w:val="00661786"/>
    <w:rsid w:val="00662466"/>
    <w:rsid w:val="00662A58"/>
    <w:rsid w:val="00662DDA"/>
    <w:rsid w:val="006665A8"/>
    <w:rsid w:val="00667C44"/>
    <w:rsid w:val="00676163"/>
    <w:rsid w:val="00676A7F"/>
    <w:rsid w:val="006820B2"/>
    <w:rsid w:val="00682104"/>
    <w:rsid w:val="006828C4"/>
    <w:rsid w:val="00690A62"/>
    <w:rsid w:val="00691A08"/>
    <w:rsid w:val="00692347"/>
    <w:rsid w:val="00696779"/>
    <w:rsid w:val="00697FE5"/>
    <w:rsid w:val="006A1414"/>
    <w:rsid w:val="006A2983"/>
    <w:rsid w:val="006A3057"/>
    <w:rsid w:val="006A3EBD"/>
    <w:rsid w:val="006A4DCA"/>
    <w:rsid w:val="006A4F54"/>
    <w:rsid w:val="006B0F4E"/>
    <w:rsid w:val="006B1113"/>
    <w:rsid w:val="006B1D21"/>
    <w:rsid w:val="006B3368"/>
    <w:rsid w:val="006B3B07"/>
    <w:rsid w:val="006B3DC7"/>
    <w:rsid w:val="006B40EE"/>
    <w:rsid w:val="006B68C1"/>
    <w:rsid w:val="006C024F"/>
    <w:rsid w:val="006C1EDB"/>
    <w:rsid w:val="006C4B16"/>
    <w:rsid w:val="006C5327"/>
    <w:rsid w:val="006C555F"/>
    <w:rsid w:val="006C6DFB"/>
    <w:rsid w:val="006C7B74"/>
    <w:rsid w:val="006D2CD3"/>
    <w:rsid w:val="006D70C9"/>
    <w:rsid w:val="006D7B03"/>
    <w:rsid w:val="006E0065"/>
    <w:rsid w:val="006E24B0"/>
    <w:rsid w:val="006E54F5"/>
    <w:rsid w:val="006E796C"/>
    <w:rsid w:val="006E7CF7"/>
    <w:rsid w:val="006F0B05"/>
    <w:rsid w:val="006F36E9"/>
    <w:rsid w:val="006F43C4"/>
    <w:rsid w:val="006F511E"/>
    <w:rsid w:val="006F7902"/>
    <w:rsid w:val="006F7C13"/>
    <w:rsid w:val="00702CE2"/>
    <w:rsid w:val="00704207"/>
    <w:rsid w:val="00705EBE"/>
    <w:rsid w:val="00706F29"/>
    <w:rsid w:val="00714949"/>
    <w:rsid w:val="0072346D"/>
    <w:rsid w:val="00723BF5"/>
    <w:rsid w:val="007258FD"/>
    <w:rsid w:val="00727E06"/>
    <w:rsid w:val="00727E5D"/>
    <w:rsid w:val="00730486"/>
    <w:rsid w:val="0073056E"/>
    <w:rsid w:val="0073067B"/>
    <w:rsid w:val="00730FC3"/>
    <w:rsid w:val="00731386"/>
    <w:rsid w:val="00734636"/>
    <w:rsid w:val="007417AE"/>
    <w:rsid w:val="00743186"/>
    <w:rsid w:val="00743840"/>
    <w:rsid w:val="00744945"/>
    <w:rsid w:val="00746A4B"/>
    <w:rsid w:val="00747802"/>
    <w:rsid w:val="00751BD6"/>
    <w:rsid w:val="00754694"/>
    <w:rsid w:val="00756AC9"/>
    <w:rsid w:val="00757B6D"/>
    <w:rsid w:val="00757BC0"/>
    <w:rsid w:val="00757E60"/>
    <w:rsid w:val="007611BC"/>
    <w:rsid w:val="007622A6"/>
    <w:rsid w:val="00765A35"/>
    <w:rsid w:val="007670FC"/>
    <w:rsid w:val="007717D6"/>
    <w:rsid w:val="00772D52"/>
    <w:rsid w:val="00782918"/>
    <w:rsid w:val="00785439"/>
    <w:rsid w:val="00786757"/>
    <w:rsid w:val="00790689"/>
    <w:rsid w:val="0079090A"/>
    <w:rsid w:val="00791C29"/>
    <w:rsid w:val="00791D46"/>
    <w:rsid w:val="00791EEF"/>
    <w:rsid w:val="00793A66"/>
    <w:rsid w:val="00794205"/>
    <w:rsid w:val="007A2B95"/>
    <w:rsid w:val="007A361A"/>
    <w:rsid w:val="007A396B"/>
    <w:rsid w:val="007A3BC5"/>
    <w:rsid w:val="007A6225"/>
    <w:rsid w:val="007A6685"/>
    <w:rsid w:val="007A6B8B"/>
    <w:rsid w:val="007A75FB"/>
    <w:rsid w:val="007B013B"/>
    <w:rsid w:val="007B1D1B"/>
    <w:rsid w:val="007B1F3F"/>
    <w:rsid w:val="007B3574"/>
    <w:rsid w:val="007B690C"/>
    <w:rsid w:val="007B6A67"/>
    <w:rsid w:val="007C3098"/>
    <w:rsid w:val="007C3BA1"/>
    <w:rsid w:val="007C7167"/>
    <w:rsid w:val="007C7940"/>
    <w:rsid w:val="007D0066"/>
    <w:rsid w:val="007D203B"/>
    <w:rsid w:val="007D2F58"/>
    <w:rsid w:val="007D30AE"/>
    <w:rsid w:val="007D4503"/>
    <w:rsid w:val="007D48C4"/>
    <w:rsid w:val="007D4C73"/>
    <w:rsid w:val="007D616E"/>
    <w:rsid w:val="007E1536"/>
    <w:rsid w:val="007E1AAD"/>
    <w:rsid w:val="007E292B"/>
    <w:rsid w:val="007E4762"/>
    <w:rsid w:val="007E52D1"/>
    <w:rsid w:val="007E66E4"/>
    <w:rsid w:val="007E7E44"/>
    <w:rsid w:val="007F0973"/>
    <w:rsid w:val="007F17F8"/>
    <w:rsid w:val="007F23B6"/>
    <w:rsid w:val="007F25AA"/>
    <w:rsid w:val="007F43F0"/>
    <w:rsid w:val="007F63C3"/>
    <w:rsid w:val="00800CFF"/>
    <w:rsid w:val="008025C0"/>
    <w:rsid w:val="00802E96"/>
    <w:rsid w:val="00804C53"/>
    <w:rsid w:val="008052EF"/>
    <w:rsid w:val="0081062C"/>
    <w:rsid w:val="00811006"/>
    <w:rsid w:val="0081186C"/>
    <w:rsid w:val="00814DFC"/>
    <w:rsid w:val="0081613C"/>
    <w:rsid w:val="00816239"/>
    <w:rsid w:val="00816777"/>
    <w:rsid w:val="00817DBD"/>
    <w:rsid w:val="00820D0E"/>
    <w:rsid w:val="0082123A"/>
    <w:rsid w:val="00821853"/>
    <w:rsid w:val="0082294E"/>
    <w:rsid w:val="008245CD"/>
    <w:rsid w:val="008258D0"/>
    <w:rsid w:val="00825E75"/>
    <w:rsid w:val="0083154F"/>
    <w:rsid w:val="00831917"/>
    <w:rsid w:val="008319C6"/>
    <w:rsid w:val="008321D8"/>
    <w:rsid w:val="0083436E"/>
    <w:rsid w:val="00834B70"/>
    <w:rsid w:val="00834C2E"/>
    <w:rsid w:val="00834F89"/>
    <w:rsid w:val="00836A46"/>
    <w:rsid w:val="0084012B"/>
    <w:rsid w:val="0084059C"/>
    <w:rsid w:val="008415FB"/>
    <w:rsid w:val="00842511"/>
    <w:rsid w:val="00843A3A"/>
    <w:rsid w:val="00852143"/>
    <w:rsid w:val="0085273D"/>
    <w:rsid w:val="008529AB"/>
    <w:rsid w:val="00853A71"/>
    <w:rsid w:val="0085668D"/>
    <w:rsid w:val="008566E0"/>
    <w:rsid w:val="00856791"/>
    <w:rsid w:val="0086022A"/>
    <w:rsid w:val="008616F8"/>
    <w:rsid w:val="0086452E"/>
    <w:rsid w:val="00866083"/>
    <w:rsid w:val="00866513"/>
    <w:rsid w:val="00866CE6"/>
    <w:rsid w:val="00867D04"/>
    <w:rsid w:val="0087103D"/>
    <w:rsid w:val="00871046"/>
    <w:rsid w:val="00871369"/>
    <w:rsid w:val="00873482"/>
    <w:rsid w:val="0087441C"/>
    <w:rsid w:val="008755A7"/>
    <w:rsid w:val="00877A51"/>
    <w:rsid w:val="008802E1"/>
    <w:rsid w:val="00880CBD"/>
    <w:rsid w:val="00881D8E"/>
    <w:rsid w:val="008853C8"/>
    <w:rsid w:val="00885A0E"/>
    <w:rsid w:val="00892A44"/>
    <w:rsid w:val="00894656"/>
    <w:rsid w:val="00894D81"/>
    <w:rsid w:val="00896D3F"/>
    <w:rsid w:val="008970A3"/>
    <w:rsid w:val="008A0FBF"/>
    <w:rsid w:val="008A1560"/>
    <w:rsid w:val="008A578F"/>
    <w:rsid w:val="008A6127"/>
    <w:rsid w:val="008B01A7"/>
    <w:rsid w:val="008B31CA"/>
    <w:rsid w:val="008B366B"/>
    <w:rsid w:val="008B5369"/>
    <w:rsid w:val="008B5595"/>
    <w:rsid w:val="008B572D"/>
    <w:rsid w:val="008C0D28"/>
    <w:rsid w:val="008C3119"/>
    <w:rsid w:val="008C6650"/>
    <w:rsid w:val="008D0728"/>
    <w:rsid w:val="008D1FF4"/>
    <w:rsid w:val="008D3998"/>
    <w:rsid w:val="008E1AB2"/>
    <w:rsid w:val="008E3E7B"/>
    <w:rsid w:val="008F2F8D"/>
    <w:rsid w:val="008F41E8"/>
    <w:rsid w:val="008F641D"/>
    <w:rsid w:val="00902187"/>
    <w:rsid w:val="009074C8"/>
    <w:rsid w:val="00911FDC"/>
    <w:rsid w:val="0091345F"/>
    <w:rsid w:val="009158A9"/>
    <w:rsid w:val="00917D3C"/>
    <w:rsid w:val="00920B29"/>
    <w:rsid w:val="00921A9D"/>
    <w:rsid w:val="00921D22"/>
    <w:rsid w:val="0092475F"/>
    <w:rsid w:val="00924DAD"/>
    <w:rsid w:val="00925E7B"/>
    <w:rsid w:val="00926A68"/>
    <w:rsid w:val="00932466"/>
    <w:rsid w:val="00934567"/>
    <w:rsid w:val="009351E4"/>
    <w:rsid w:val="00935FC7"/>
    <w:rsid w:val="00936AF0"/>
    <w:rsid w:val="00936BDE"/>
    <w:rsid w:val="00936D4D"/>
    <w:rsid w:val="00936FC8"/>
    <w:rsid w:val="00937FF6"/>
    <w:rsid w:val="009426E8"/>
    <w:rsid w:val="00944046"/>
    <w:rsid w:val="00945CE3"/>
    <w:rsid w:val="00946705"/>
    <w:rsid w:val="00950FF6"/>
    <w:rsid w:val="0095157A"/>
    <w:rsid w:val="0095277C"/>
    <w:rsid w:val="00953CA7"/>
    <w:rsid w:val="0095661A"/>
    <w:rsid w:val="009572A0"/>
    <w:rsid w:val="009602EE"/>
    <w:rsid w:val="00960D04"/>
    <w:rsid w:val="00961A41"/>
    <w:rsid w:val="0096255C"/>
    <w:rsid w:val="00963C3A"/>
    <w:rsid w:val="00964A04"/>
    <w:rsid w:val="0096555F"/>
    <w:rsid w:val="00965ED3"/>
    <w:rsid w:val="009668A7"/>
    <w:rsid w:val="0097283D"/>
    <w:rsid w:val="0097508D"/>
    <w:rsid w:val="00976A35"/>
    <w:rsid w:val="00977EB8"/>
    <w:rsid w:val="0098134E"/>
    <w:rsid w:val="0098323D"/>
    <w:rsid w:val="009864A0"/>
    <w:rsid w:val="00987461"/>
    <w:rsid w:val="009959A3"/>
    <w:rsid w:val="009A2F27"/>
    <w:rsid w:val="009A5982"/>
    <w:rsid w:val="009A5CC2"/>
    <w:rsid w:val="009A7767"/>
    <w:rsid w:val="009A7EBB"/>
    <w:rsid w:val="009B1521"/>
    <w:rsid w:val="009B2787"/>
    <w:rsid w:val="009B3D4D"/>
    <w:rsid w:val="009B6628"/>
    <w:rsid w:val="009B6B22"/>
    <w:rsid w:val="009C127C"/>
    <w:rsid w:val="009C3E3B"/>
    <w:rsid w:val="009C4C5C"/>
    <w:rsid w:val="009D0B60"/>
    <w:rsid w:val="009D0F1D"/>
    <w:rsid w:val="009D2DDD"/>
    <w:rsid w:val="009D5AC4"/>
    <w:rsid w:val="009E0A66"/>
    <w:rsid w:val="009E35C5"/>
    <w:rsid w:val="009E36D9"/>
    <w:rsid w:val="009E550E"/>
    <w:rsid w:val="009E676B"/>
    <w:rsid w:val="009E719A"/>
    <w:rsid w:val="009F035A"/>
    <w:rsid w:val="009F4486"/>
    <w:rsid w:val="009F4F02"/>
    <w:rsid w:val="009F675D"/>
    <w:rsid w:val="00A002F8"/>
    <w:rsid w:val="00A01E7E"/>
    <w:rsid w:val="00A01F9B"/>
    <w:rsid w:val="00A038CD"/>
    <w:rsid w:val="00A04CD4"/>
    <w:rsid w:val="00A05358"/>
    <w:rsid w:val="00A0593C"/>
    <w:rsid w:val="00A113A8"/>
    <w:rsid w:val="00A11F7E"/>
    <w:rsid w:val="00A1238E"/>
    <w:rsid w:val="00A14090"/>
    <w:rsid w:val="00A15BE1"/>
    <w:rsid w:val="00A202DF"/>
    <w:rsid w:val="00A21874"/>
    <w:rsid w:val="00A240F2"/>
    <w:rsid w:val="00A25188"/>
    <w:rsid w:val="00A2763E"/>
    <w:rsid w:val="00A33ACE"/>
    <w:rsid w:val="00A359DE"/>
    <w:rsid w:val="00A360A1"/>
    <w:rsid w:val="00A36516"/>
    <w:rsid w:val="00A371AC"/>
    <w:rsid w:val="00A415F2"/>
    <w:rsid w:val="00A41D39"/>
    <w:rsid w:val="00A4293B"/>
    <w:rsid w:val="00A450E6"/>
    <w:rsid w:val="00A537C9"/>
    <w:rsid w:val="00A53EF5"/>
    <w:rsid w:val="00A545AA"/>
    <w:rsid w:val="00A56EAC"/>
    <w:rsid w:val="00A57078"/>
    <w:rsid w:val="00A61729"/>
    <w:rsid w:val="00A617BF"/>
    <w:rsid w:val="00A62A26"/>
    <w:rsid w:val="00A6320F"/>
    <w:rsid w:val="00A632FB"/>
    <w:rsid w:val="00A6338D"/>
    <w:rsid w:val="00A6384B"/>
    <w:rsid w:val="00A6539F"/>
    <w:rsid w:val="00A66296"/>
    <w:rsid w:val="00A672B7"/>
    <w:rsid w:val="00A70771"/>
    <w:rsid w:val="00A71511"/>
    <w:rsid w:val="00A72456"/>
    <w:rsid w:val="00A73710"/>
    <w:rsid w:val="00A74478"/>
    <w:rsid w:val="00A75F74"/>
    <w:rsid w:val="00A76C8A"/>
    <w:rsid w:val="00A76C9A"/>
    <w:rsid w:val="00A801D4"/>
    <w:rsid w:val="00A820FE"/>
    <w:rsid w:val="00A86A7F"/>
    <w:rsid w:val="00A8731F"/>
    <w:rsid w:val="00A9105A"/>
    <w:rsid w:val="00A923F2"/>
    <w:rsid w:val="00A92AC8"/>
    <w:rsid w:val="00A9354B"/>
    <w:rsid w:val="00A965D4"/>
    <w:rsid w:val="00A96A87"/>
    <w:rsid w:val="00AA1B4B"/>
    <w:rsid w:val="00AA316E"/>
    <w:rsid w:val="00AA3179"/>
    <w:rsid w:val="00AA4395"/>
    <w:rsid w:val="00AA5379"/>
    <w:rsid w:val="00AA53D5"/>
    <w:rsid w:val="00AA5D5F"/>
    <w:rsid w:val="00AA60AB"/>
    <w:rsid w:val="00AA6158"/>
    <w:rsid w:val="00AA76DE"/>
    <w:rsid w:val="00AB0B42"/>
    <w:rsid w:val="00AB225A"/>
    <w:rsid w:val="00AC1E2B"/>
    <w:rsid w:val="00AC3F1E"/>
    <w:rsid w:val="00AC6FC2"/>
    <w:rsid w:val="00AC7225"/>
    <w:rsid w:val="00AD4B4D"/>
    <w:rsid w:val="00AD4EFC"/>
    <w:rsid w:val="00AE1A23"/>
    <w:rsid w:val="00AE2282"/>
    <w:rsid w:val="00AE22DD"/>
    <w:rsid w:val="00AE3790"/>
    <w:rsid w:val="00AE42B5"/>
    <w:rsid w:val="00AE52A6"/>
    <w:rsid w:val="00AE698A"/>
    <w:rsid w:val="00AF0AA1"/>
    <w:rsid w:val="00AF3485"/>
    <w:rsid w:val="00AF4785"/>
    <w:rsid w:val="00AF4AF7"/>
    <w:rsid w:val="00AF4D37"/>
    <w:rsid w:val="00AF7657"/>
    <w:rsid w:val="00B006EA"/>
    <w:rsid w:val="00B008B6"/>
    <w:rsid w:val="00B0200E"/>
    <w:rsid w:val="00B04419"/>
    <w:rsid w:val="00B04D3F"/>
    <w:rsid w:val="00B07F0F"/>
    <w:rsid w:val="00B10322"/>
    <w:rsid w:val="00B10C05"/>
    <w:rsid w:val="00B112E2"/>
    <w:rsid w:val="00B148FF"/>
    <w:rsid w:val="00B1507F"/>
    <w:rsid w:val="00B15A7E"/>
    <w:rsid w:val="00B16138"/>
    <w:rsid w:val="00B2283A"/>
    <w:rsid w:val="00B23101"/>
    <w:rsid w:val="00B26B85"/>
    <w:rsid w:val="00B3049C"/>
    <w:rsid w:val="00B30802"/>
    <w:rsid w:val="00B33026"/>
    <w:rsid w:val="00B34251"/>
    <w:rsid w:val="00B346F0"/>
    <w:rsid w:val="00B36F78"/>
    <w:rsid w:val="00B370ED"/>
    <w:rsid w:val="00B37341"/>
    <w:rsid w:val="00B404D8"/>
    <w:rsid w:val="00B40A7E"/>
    <w:rsid w:val="00B4176C"/>
    <w:rsid w:val="00B41828"/>
    <w:rsid w:val="00B42C62"/>
    <w:rsid w:val="00B44316"/>
    <w:rsid w:val="00B46279"/>
    <w:rsid w:val="00B46C0D"/>
    <w:rsid w:val="00B473CE"/>
    <w:rsid w:val="00B47480"/>
    <w:rsid w:val="00B47535"/>
    <w:rsid w:val="00B4771A"/>
    <w:rsid w:val="00B501C2"/>
    <w:rsid w:val="00B506E7"/>
    <w:rsid w:val="00B52B5A"/>
    <w:rsid w:val="00B5430D"/>
    <w:rsid w:val="00B54EEA"/>
    <w:rsid w:val="00B5538A"/>
    <w:rsid w:val="00B5672A"/>
    <w:rsid w:val="00B62DA2"/>
    <w:rsid w:val="00B63388"/>
    <w:rsid w:val="00B642E9"/>
    <w:rsid w:val="00B65EF5"/>
    <w:rsid w:val="00B70B59"/>
    <w:rsid w:val="00B72E85"/>
    <w:rsid w:val="00B74688"/>
    <w:rsid w:val="00B747D6"/>
    <w:rsid w:val="00B75C16"/>
    <w:rsid w:val="00B7677A"/>
    <w:rsid w:val="00B774AE"/>
    <w:rsid w:val="00B80A0C"/>
    <w:rsid w:val="00B80E95"/>
    <w:rsid w:val="00B8125E"/>
    <w:rsid w:val="00B82C12"/>
    <w:rsid w:val="00B837CF"/>
    <w:rsid w:val="00B8411B"/>
    <w:rsid w:val="00B86C91"/>
    <w:rsid w:val="00B92B4D"/>
    <w:rsid w:val="00B943F7"/>
    <w:rsid w:val="00B94487"/>
    <w:rsid w:val="00B94606"/>
    <w:rsid w:val="00B977D1"/>
    <w:rsid w:val="00BA3129"/>
    <w:rsid w:val="00BA457F"/>
    <w:rsid w:val="00BA5A73"/>
    <w:rsid w:val="00BA5B9F"/>
    <w:rsid w:val="00BB182F"/>
    <w:rsid w:val="00BB4735"/>
    <w:rsid w:val="00BB5B06"/>
    <w:rsid w:val="00BC3002"/>
    <w:rsid w:val="00BC7B9B"/>
    <w:rsid w:val="00BD0610"/>
    <w:rsid w:val="00BD2F41"/>
    <w:rsid w:val="00BD3451"/>
    <w:rsid w:val="00BD36FA"/>
    <w:rsid w:val="00BD3F1C"/>
    <w:rsid w:val="00BD6AF5"/>
    <w:rsid w:val="00BD7644"/>
    <w:rsid w:val="00BE02FC"/>
    <w:rsid w:val="00BE06E2"/>
    <w:rsid w:val="00BE1853"/>
    <w:rsid w:val="00BE2ACA"/>
    <w:rsid w:val="00BE7B33"/>
    <w:rsid w:val="00BF140B"/>
    <w:rsid w:val="00BF2C82"/>
    <w:rsid w:val="00BF3C57"/>
    <w:rsid w:val="00BF56FB"/>
    <w:rsid w:val="00C00BD3"/>
    <w:rsid w:val="00C03DE9"/>
    <w:rsid w:val="00C0525B"/>
    <w:rsid w:val="00C0562E"/>
    <w:rsid w:val="00C05837"/>
    <w:rsid w:val="00C076DE"/>
    <w:rsid w:val="00C10BB3"/>
    <w:rsid w:val="00C119F1"/>
    <w:rsid w:val="00C123A4"/>
    <w:rsid w:val="00C141E4"/>
    <w:rsid w:val="00C17618"/>
    <w:rsid w:val="00C20C6F"/>
    <w:rsid w:val="00C211A8"/>
    <w:rsid w:val="00C230C8"/>
    <w:rsid w:val="00C234B5"/>
    <w:rsid w:val="00C2454B"/>
    <w:rsid w:val="00C2469E"/>
    <w:rsid w:val="00C257B7"/>
    <w:rsid w:val="00C26560"/>
    <w:rsid w:val="00C30324"/>
    <w:rsid w:val="00C30DA3"/>
    <w:rsid w:val="00C31CA5"/>
    <w:rsid w:val="00C325F8"/>
    <w:rsid w:val="00C36D5B"/>
    <w:rsid w:val="00C37D96"/>
    <w:rsid w:val="00C410B3"/>
    <w:rsid w:val="00C41338"/>
    <w:rsid w:val="00C41767"/>
    <w:rsid w:val="00C42BF6"/>
    <w:rsid w:val="00C446BE"/>
    <w:rsid w:val="00C45943"/>
    <w:rsid w:val="00C4789E"/>
    <w:rsid w:val="00C51808"/>
    <w:rsid w:val="00C5232B"/>
    <w:rsid w:val="00C523D6"/>
    <w:rsid w:val="00C5641B"/>
    <w:rsid w:val="00C56726"/>
    <w:rsid w:val="00C60527"/>
    <w:rsid w:val="00C61EEE"/>
    <w:rsid w:val="00C64B01"/>
    <w:rsid w:val="00C6692E"/>
    <w:rsid w:val="00C674EF"/>
    <w:rsid w:val="00C67A7B"/>
    <w:rsid w:val="00C720F2"/>
    <w:rsid w:val="00C770D3"/>
    <w:rsid w:val="00C810FA"/>
    <w:rsid w:val="00C82A69"/>
    <w:rsid w:val="00C8368E"/>
    <w:rsid w:val="00C90FB3"/>
    <w:rsid w:val="00C915A9"/>
    <w:rsid w:val="00C94F3F"/>
    <w:rsid w:val="00C96F86"/>
    <w:rsid w:val="00CA1FD8"/>
    <w:rsid w:val="00CA2823"/>
    <w:rsid w:val="00CA2832"/>
    <w:rsid w:val="00CA307C"/>
    <w:rsid w:val="00CA40C8"/>
    <w:rsid w:val="00CA435D"/>
    <w:rsid w:val="00CA6538"/>
    <w:rsid w:val="00CA705E"/>
    <w:rsid w:val="00CA7F3A"/>
    <w:rsid w:val="00CA7F9E"/>
    <w:rsid w:val="00CB6C8F"/>
    <w:rsid w:val="00CC2752"/>
    <w:rsid w:val="00CC42E1"/>
    <w:rsid w:val="00CC7B06"/>
    <w:rsid w:val="00CD040F"/>
    <w:rsid w:val="00CD36FC"/>
    <w:rsid w:val="00CD5514"/>
    <w:rsid w:val="00CD6DC6"/>
    <w:rsid w:val="00CD7BCB"/>
    <w:rsid w:val="00CE39BD"/>
    <w:rsid w:val="00CF326A"/>
    <w:rsid w:val="00CF3A26"/>
    <w:rsid w:val="00CF3E9B"/>
    <w:rsid w:val="00CF4589"/>
    <w:rsid w:val="00CF53C1"/>
    <w:rsid w:val="00CF69E5"/>
    <w:rsid w:val="00D00774"/>
    <w:rsid w:val="00D0699F"/>
    <w:rsid w:val="00D07308"/>
    <w:rsid w:val="00D078DA"/>
    <w:rsid w:val="00D11398"/>
    <w:rsid w:val="00D11642"/>
    <w:rsid w:val="00D119A4"/>
    <w:rsid w:val="00D122E8"/>
    <w:rsid w:val="00D142F1"/>
    <w:rsid w:val="00D1707F"/>
    <w:rsid w:val="00D17EF9"/>
    <w:rsid w:val="00D20EDC"/>
    <w:rsid w:val="00D24567"/>
    <w:rsid w:val="00D25A6E"/>
    <w:rsid w:val="00D26CD3"/>
    <w:rsid w:val="00D3104F"/>
    <w:rsid w:val="00D32D8D"/>
    <w:rsid w:val="00D337F9"/>
    <w:rsid w:val="00D33B8D"/>
    <w:rsid w:val="00D40574"/>
    <w:rsid w:val="00D412B9"/>
    <w:rsid w:val="00D432FF"/>
    <w:rsid w:val="00D439FA"/>
    <w:rsid w:val="00D45251"/>
    <w:rsid w:val="00D455AD"/>
    <w:rsid w:val="00D45EC2"/>
    <w:rsid w:val="00D46A28"/>
    <w:rsid w:val="00D46BBF"/>
    <w:rsid w:val="00D500A0"/>
    <w:rsid w:val="00D504E0"/>
    <w:rsid w:val="00D53C1D"/>
    <w:rsid w:val="00D57E35"/>
    <w:rsid w:val="00D60CB8"/>
    <w:rsid w:val="00D61CE5"/>
    <w:rsid w:val="00D63CB7"/>
    <w:rsid w:val="00D6616C"/>
    <w:rsid w:val="00D671F1"/>
    <w:rsid w:val="00D7083D"/>
    <w:rsid w:val="00D71BB2"/>
    <w:rsid w:val="00D71DE3"/>
    <w:rsid w:val="00D72322"/>
    <w:rsid w:val="00D75305"/>
    <w:rsid w:val="00D81F07"/>
    <w:rsid w:val="00D82036"/>
    <w:rsid w:val="00D82395"/>
    <w:rsid w:val="00D82929"/>
    <w:rsid w:val="00D835BE"/>
    <w:rsid w:val="00D850A4"/>
    <w:rsid w:val="00D97B8C"/>
    <w:rsid w:val="00D97EB1"/>
    <w:rsid w:val="00DA258A"/>
    <w:rsid w:val="00DA3C8D"/>
    <w:rsid w:val="00DA5B2F"/>
    <w:rsid w:val="00DA5D41"/>
    <w:rsid w:val="00DB0544"/>
    <w:rsid w:val="00DB1C5D"/>
    <w:rsid w:val="00DB1C92"/>
    <w:rsid w:val="00DB4869"/>
    <w:rsid w:val="00DB7DD4"/>
    <w:rsid w:val="00DC1E1C"/>
    <w:rsid w:val="00DC29AD"/>
    <w:rsid w:val="00DC4286"/>
    <w:rsid w:val="00DC4587"/>
    <w:rsid w:val="00DC6571"/>
    <w:rsid w:val="00DC6A00"/>
    <w:rsid w:val="00DD19D7"/>
    <w:rsid w:val="00DD1D65"/>
    <w:rsid w:val="00DD38E5"/>
    <w:rsid w:val="00DD4B8D"/>
    <w:rsid w:val="00DD550D"/>
    <w:rsid w:val="00DD5C45"/>
    <w:rsid w:val="00DD715F"/>
    <w:rsid w:val="00DE039B"/>
    <w:rsid w:val="00DE4004"/>
    <w:rsid w:val="00DF20E7"/>
    <w:rsid w:val="00DF4294"/>
    <w:rsid w:val="00DF5134"/>
    <w:rsid w:val="00DF7505"/>
    <w:rsid w:val="00DF759B"/>
    <w:rsid w:val="00E002A5"/>
    <w:rsid w:val="00E01199"/>
    <w:rsid w:val="00E01BD0"/>
    <w:rsid w:val="00E02E39"/>
    <w:rsid w:val="00E03A70"/>
    <w:rsid w:val="00E03AE4"/>
    <w:rsid w:val="00E0436B"/>
    <w:rsid w:val="00E07010"/>
    <w:rsid w:val="00E0766A"/>
    <w:rsid w:val="00E10638"/>
    <w:rsid w:val="00E107F7"/>
    <w:rsid w:val="00E114A4"/>
    <w:rsid w:val="00E16731"/>
    <w:rsid w:val="00E16A18"/>
    <w:rsid w:val="00E22EB5"/>
    <w:rsid w:val="00E24558"/>
    <w:rsid w:val="00E266A5"/>
    <w:rsid w:val="00E2690B"/>
    <w:rsid w:val="00E26ACB"/>
    <w:rsid w:val="00E30083"/>
    <w:rsid w:val="00E3145D"/>
    <w:rsid w:val="00E36DC5"/>
    <w:rsid w:val="00E403B1"/>
    <w:rsid w:val="00E41576"/>
    <w:rsid w:val="00E42742"/>
    <w:rsid w:val="00E446C7"/>
    <w:rsid w:val="00E4496B"/>
    <w:rsid w:val="00E47A71"/>
    <w:rsid w:val="00E516B3"/>
    <w:rsid w:val="00E53219"/>
    <w:rsid w:val="00E55792"/>
    <w:rsid w:val="00E55984"/>
    <w:rsid w:val="00E62201"/>
    <w:rsid w:val="00E63FCB"/>
    <w:rsid w:val="00E650CE"/>
    <w:rsid w:val="00E65F27"/>
    <w:rsid w:val="00E66137"/>
    <w:rsid w:val="00E70769"/>
    <w:rsid w:val="00E70E64"/>
    <w:rsid w:val="00E71B0A"/>
    <w:rsid w:val="00E72673"/>
    <w:rsid w:val="00E747B0"/>
    <w:rsid w:val="00E773D0"/>
    <w:rsid w:val="00E93D6E"/>
    <w:rsid w:val="00E93FCC"/>
    <w:rsid w:val="00E946F6"/>
    <w:rsid w:val="00EA5668"/>
    <w:rsid w:val="00EB2820"/>
    <w:rsid w:val="00EB3530"/>
    <w:rsid w:val="00EB432C"/>
    <w:rsid w:val="00EB4C55"/>
    <w:rsid w:val="00EC1C4F"/>
    <w:rsid w:val="00EC1F3D"/>
    <w:rsid w:val="00EC5554"/>
    <w:rsid w:val="00ED20F1"/>
    <w:rsid w:val="00ED57BD"/>
    <w:rsid w:val="00ED6BFB"/>
    <w:rsid w:val="00ED6E7A"/>
    <w:rsid w:val="00ED774B"/>
    <w:rsid w:val="00ED7C3D"/>
    <w:rsid w:val="00EE0387"/>
    <w:rsid w:val="00EE20E8"/>
    <w:rsid w:val="00EE408B"/>
    <w:rsid w:val="00EE60C3"/>
    <w:rsid w:val="00EF1FB6"/>
    <w:rsid w:val="00EF504F"/>
    <w:rsid w:val="00EF60D9"/>
    <w:rsid w:val="00EF7AEC"/>
    <w:rsid w:val="00F01F86"/>
    <w:rsid w:val="00F0211F"/>
    <w:rsid w:val="00F03214"/>
    <w:rsid w:val="00F06F16"/>
    <w:rsid w:val="00F1069F"/>
    <w:rsid w:val="00F10C92"/>
    <w:rsid w:val="00F1127C"/>
    <w:rsid w:val="00F140C4"/>
    <w:rsid w:val="00F14A45"/>
    <w:rsid w:val="00F155E9"/>
    <w:rsid w:val="00F16B22"/>
    <w:rsid w:val="00F17155"/>
    <w:rsid w:val="00F17D74"/>
    <w:rsid w:val="00F2021E"/>
    <w:rsid w:val="00F204DC"/>
    <w:rsid w:val="00F20B54"/>
    <w:rsid w:val="00F21737"/>
    <w:rsid w:val="00F21EBE"/>
    <w:rsid w:val="00F22111"/>
    <w:rsid w:val="00F232A0"/>
    <w:rsid w:val="00F258CE"/>
    <w:rsid w:val="00F2593B"/>
    <w:rsid w:val="00F265D5"/>
    <w:rsid w:val="00F26B61"/>
    <w:rsid w:val="00F27F1C"/>
    <w:rsid w:val="00F32448"/>
    <w:rsid w:val="00F325FA"/>
    <w:rsid w:val="00F35AA3"/>
    <w:rsid w:val="00F3771F"/>
    <w:rsid w:val="00F42603"/>
    <w:rsid w:val="00F4353C"/>
    <w:rsid w:val="00F4578D"/>
    <w:rsid w:val="00F5627D"/>
    <w:rsid w:val="00F60FF5"/>
    <w:rsid w:val="00F6200F"/>
    <w:rsid w:val="00F65270"/>
    <w:rsid w:val="00F67DB4"/>
    <w:rsid w:val="00F75518"/>
    <w:rsid w:val="00F815A5"/>
    <w:rsid w:val="00F829D5"/>
    <w:rsid w:val="00F82D48"/>
    <w:rsid w:val="00F85EBE"/>
    <w:rsid w:val="00F8713A"/>
    <w:rsid w:val="00F90288"/>
    <w:rsid w:val="00F93A67"/>
    <w:rsid w:val="00FA311E"/>
    <w:rsid w:val="00FA42B7"/>
    <w:rsid w:val="00FA4D11"/>
    <w:rsid w:val="00FB03DC"/>
    <w:rsid w:val="00FB0816"/>
    <w:rsid w:val="00FB0898"/>
    <w:rsid w:val="00FB43B9"/>
    <w:rsid w:val="00FB731C"/>
    <w:rsid w:val="00FB7495"/>
    <w:rsid w:val="00FC0056"/>
    <w:rsid w:val="00FC1D9A"/>
    <w:rsid w:val="00FC298A"/>
    <w:rsid w:val="00FC41AC"/>
    <w:rsid w:val="00FC7DC1"/>
    <w:rsid w:val="00FC7E03"/>
    <w:rsid w:val="00FD35E9"/>
    <w:rsid w:val="00FD3CFC"/>
    <w:rsid w:val="00FD498E"/>
    <w:rsid w:val="00FD65D3"/>
    <w:rsid w:val="00FD7614"/>
    <w:rsid w:val="00FE1E4C"/>
    <w:rsid w:val="00FE3AFB"/>
    <w:rsid w:val="00FE4559"/>
    <w:rsid w:val="00FE4AAC"/>
    <w:rsid w:val="00FE6441"/>
    <w:rsid w:val="00FE66FA"/>
    <w:rsid w:val="00FE6E22"/>
    <w:rsid w:val="00FF2679"/>
    <w:rsid w:val="00FF279C"/>
    <w:rsid w:val="00FF5A96"/>
    <w:rsid w:val="00FF73FD"/>
    <w:rsid w:val="00FF7AB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Standardowy11,Standardowy111"/>
    <w:qFormat/>
    <w:rsid w:val="003E594B"/>
    <w:rPr>
      <w:sz w:val="24"/>
      <w:szCs w:val="24"/>
    </w:rPr>
  </w:style>
  <w:style w:type="paragraph" w:styleId="Nagwek1">
    <w:name w:val="heading 1"/>
    <w:aliases w:val="Outline1,H1"/>
    <w:basedOn w:val="Normalny"/>
    <w:next w:val="Normalny"/>
    <w:qFormat/>
    <w:rsid w:val="003E594B"/>
    <w:pPr>
      <w:keepNext/>
      <w:numPr>
        <w:numId w:val="1"/>
      </w:numPr>
      <w:spacing w:before="240" w:after="120"/>
      <w:outlineLvl w:val="0"/>
    </w:pPr>
    <w:rPr>
      <w:sz w:val="28"/>
    </w:rPr>
  </w:style>
  <w:style w:type="paragraph" w:styleId="Nagwek2">
    <w:name w:val="heading 2"/>
    <w:aliases w:val="1.1. Nagłówek 2"/>
    <w:basedOn w:val="Normalny"/>
    <w:next w:val="Normalny"/>
    <w:qFormat/>
    <w:rsid w:val="003E594B"/>
    <w:pPr>
      <w:keepNext/>
      <w:numPr>
        <w:ilvl w:val="1"/>
        <w:numId w:val="1"/>
      </w:numPr>
      <w:tabs>
        <w:tab w:val="left" w:pos="1418"/>
      </w:tabs>
      <w:spacing w:before="240"/>
      <w:outlineLvl w:val="1"/>
    </w:pPr>
    <w:rPr>
      <w:sz w:val="28"/>
      <w:szCs w:val="20"/>
    </w:rPr>
  </w:style>
  <w:style w:type="paragraph" w:styleId="Nagwek3">
    <w:name w:val="heading 3"/>
    <w:basedOn w:val="Normalny"/>
    <w:next w:val="Normalny"/>
    <w:qFormat/>
    <w:rsid w:val="003E594B"/>
    <w:pPr>
      <w:keepNext/>
      <w:spacing w:before="120"/>
      <w:jc w:val="both"/>
      <w:outlineLvl w:val="2"/>
    </w:pPr>
    <w:rPr>
      <w:b/>
      <w:sz w:val="20"/>
      <w:szCs w:val="20"/>
    </w:rPr>
  </w:style>
  <w:style w:type="paragraph" w:styleId="Nagwek5">
    <w:name w:val="heading 5"/>
    <w:basedOn w:val="Normalny"/>
    <w:next w:val="Normalny"/>
    <w:qFormat/>
    <w:rsid w:val="003E594B"/>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utline1 Znak,H1 Znak"/>
    <w:basedOn w:val="Domylnaczcionkaakapitu"/>
    <w:rsid w:val="003E594B"/>
    <w:rPr>
      <w:sz w:val="28"/>
      <w:szCs w:val="24"/>
    </w:rPr>
  </w:style>
  <w:style w:type="paragraph" w:customStyle="1" w:styleId="ZnakZnakZnakZnakZnakZnakZnakZnakZnak1ZnakZnakZnakZnakZnakZnakZnakZnakZnakZnak">
    <w:name w:val="Znak Znak Znak Znak Znak Znak Znak Znak Znak1 Znak Znak Znak Znak Znak Znak Znak Znak Znak Znak"/>
    <w:basedOn w:val="Normalny"/>
    <w:rsid w:val="003E594B"/>
  </w:style>
  <w:style w:type="paragraph" w:customStyle="1" w:styleId="ZnakZnakZnakZnakZnakZnakZnakZnakZnak1ZnakZnakZnak">
    <w:name w:val="Znak Znak Znak Znak Znak Znak Znak Znak Znak1 Znak Znak Znak"/>
    <w:basedOn w:val="Normalny"/>
    <w:rsid w:val="003E594B"/>
  </w:style>
  <w:style w:type="character" w:styleId="Odwoaniedokomentarza">
    <w:name w:val="annotation reference"/>
    <w:basedOn w:val="Domylnaczcionkaakapitu"/>
    <w:semiHidden/>
    <w:rsid w:val="003E594B"/>
    <w:rPr>
      <w:sz w:val="16"/>
      <w:szCs w:val="16"/>
    </w:rPr>
  </w:style>
  <w:style w:type="paragraph" w:styleId="Legenda">
    <w:name w:val="caption"/>
    <w:basedOn w:val="Normalny"/>
    <w:next w:val="Normalny"/>
    <w:qFormat/>
    <w:rsid w:val="003E594B"/>
    <w:rPr>
      <w:b/>
      <w:szCs w:val="20"/>
    </w:rPr>
  </w:style>
  <w:style w:type="paragraph" w:styleId="Tekstpodstawowy">
    <w:name w:val="Body Text"/>
    <w:aliases w:val="Tekst podstawowy Znak,block style,(F2),A Body Text"/>
    <w:basedOn w:val="Normalny"/>
    <w:rsid w:val="003E594B"/>
    <w:pPr>
      <w:jc w:val="center"/>
    </w:pPr>
  </w:style>
  <w:style w:type="paragraph" w:styleId="Tekstprzypisudolnego">
    <w:name w:val="footnote text"/>
    <w:aliases w:val="Tekst przypisu,Tekst przypisu Znak Znak Znak Znak Znak,Tekst przypisu dolnego1,Tekst przypisu1,Tekst przypisu1 Znak Znak Znak Znak,Tekst przypisu dolnego Znak,Tekst przypisu dolnego1 Znak Znak Znak,Tekst przypisu1 Znak"/>
    <w:basedOn w:val="Normalny"/>
    <w:rsid w:val="003E594B"/>
    <w:rPr>
      <w:sz w:val="20"/>
      <w:szCs w:val="20"/>
    </w:rPr>
  </w:style>
  <w:style w:type="paragraph" w:styleId="Tekstpodstawowy3">
    <w:name w:val="Body Text 3"/>
    <w:basedOn w:val="Normalny"/>
    <w:semiHidden/>
    <w:rsid w:val="003E594B"/>
    <w:pPr>
      <w:spacing w:after="120"/>
    </w:pPr>
    <w:rPr>
      <w:sz w:val="16"/>
      <w:szCs w:val="16"/>
    </w:rPr>
  </w:style>
  <w:style w:type="character" w:customStyle="1" w:styleId="Tekstpodstawowy3Znak">
    <w:name w:val="Tekst podstawowy 3 Znak"/>
    <w:basedOn w:val="Domylnaczcionkaakapitu"/>
    <w:rsid w:val="003E594B"/>
    <w:rPr>
      <w:noProof w:val="0"/>
      <w:sz w:val="16"/>
      <w:szCs w:val="16"/>
      <w:lang w:val="pl-PL" w:eastAsia="pl-PL" w:bidi="ar-SA"/>
    </w:rPr>
  </w:style>
  <w:style w:type="paragraph" w:customStyle="1" w:styleId="Textkrper">
    <w:name w:val="Textk?rper"/>
    <w:basedOn w:val="Normalny"/>
    <w:rsid w:val="003E594B"/>
    <w:pPr>
      <w:widowControl w:val="0"/>
      <w:jc w:val="both"/>
    </w:pPr>
    <w:rPr>
      <w:szCs w:val="20"/>
    </w:rPr>
  </w:style>
  <w:style w:type="character" w:styleId="Odwoanieprzypisudolnego">
    <w:name w:val="footnote reference"/>
    <w:aliases w:val="Odwołanie przypisu,Odwołanie przypisu dolnego2,Odwołanie przypisu dolnego1,Odwołanie przypisu1"/>
    <w:basedOn w:val="Domylnaczcionkaakapitu"/>
    <w:semiHidden/>
    <w:rsid w:val="003E594B"/>
    <w:rPr>
      <w:vertAlign w:val="superscript"/>
    </w:rPr>
  </w:style>
  <w:style w:type="paragraph" w:styleId="Tekstpodstawowywcity">
    <w:name w:val="Body Text Indent"/>
    <w:basedOn w:val="Normalny"/>
    <w:semiHidden/>
    <w:rsid w:val="003E594B"/>
    <w:pPr>
      <w:autoSpaceDE w:val="0"/>
      <w:autoSpaceDN w:val="0"/>
      <w:adjustRightInd w:val="0"/>
      <w:spacing w:before="120" w:line="320" w:lineRule="atLeast"/>
      <w:ind w:left="540"/>
      <w:jc w:val="both"/>
    </w:pPr>
  </w:style>
  <w:style w:type="paragraph" w:customStyle="1" w:styleId="ZnakZnakZnakZnakZnakZnakZnakZnakZnak1ZnakZnakZnakZnakZnakZnak">
    <w:name w:val="Znak Znak Znak Znak Znak Znak Znak Znak Znak1 Znak Znak Znak Znak Znak Znak"/>
    <w:basedOn w:val="Normalny"/>
    <w:rsid w:val="003E594B"/>
  </w:style>
  <w:style w:type="character" w:styleId="Hipercze">
    <w:name w:val="Hyperlink"/>
    <w:basedOn w:val="Domylnaczcionkaakapitu"/>
    <w:semiHidden/>
    <w:rsid w:val="003E594B"/>
    <w:rPr>
      <w:color w:val="0000FF"/>
      <w:u w:val="single"/>
    </w:rPr>
  </w:style>
  <w:style w:type="paragraph" w:styleId="NormalnyWeb">
    <w:name w:val="Normal (Web)"/>
    <w:basedOn w:val="Normalny"/>
    <w:rsid w:val="003E594B"/>
    <w:pPr>
      <w:spacing w:before="100" w:beforeAutospacing="1" w:after="100" w:afterAutospacing="1"/>
    </w:pPr>
  </w:style>
  <w:style w:type="character" w:styleId="Pogrubienie">
    <w:name w:val="Strong"/>
    <w:basedOn w:val="Domylnaczcionkaakapitu"/>
    <w:qFormat/>
    <w:rsid w:val="003E594B"/>
    <w:rPr>
      <w:b/>
      <w:bCs/>
    </w:rPr>
  </w:style>
  <w:style w:type="paragraph" w:customStyle="1" w:styleId="ZnakZnakZnakZnakZnakZnakZnakZnakZnakZnakZnak">
    <w:name w:val="Znak Znak Znak Znak Znak Znak Znak Znak Znak Znak Znak"/>
    <w:basedOn w:val="Normalny"/>
    <w:rsid w:val="003E594B"/>
  </w:style>
  <w:style w:type="paragraph" w:customStyle="1" w:styleId="ZnakZnakZnakZnakZnakZnakZnakZnakZnak1ZnakZnakZnakZnak">
    <w:name w:val="Znak Znak Znak Znak Znak Znak Znak Znak Znak1 Znak Znak Znak Znak"/>
    <w:basedOn w:val="Normalny"/>
    <w:rsid w:val="003E594B"/>
  </w:style>
  <w:style w:type="paragraph" w:styleId="Tekstpodstawowy2">
    <w:name w:val="Body Text 2"/>
    <w:basedOn w:val="Normalny"/>
    <w:semiHidden/>
    <w:rsid w:val="003E594B"/>
    <w:pPr>
      <w:autoSpaceDE w:val="0"/>
      <w:autoSpaceDN w:val="0"/>
      <w:adjustRightInd w:val="0"/>
      <w:spacing w:line="240" w:lineRule="exact"/>
      <w:jc w:val="both"/>
    </w:pPr>
    <w:rPr>
      <w:sz w:val="20"/>
      <w:szCs w:val="20"/>
    </w:rPr>
  </w:style>
  <w:style w:type="paragraph" w:styleId="Nagwek">
    <w:name w:val="header"/>
    <w:basedOn w:val="Normalny"/>
    <w:semiHidden/>
    <w:rsid w:val="003E594B"/>
    <w:pPr>
      <w:tabs>
        <w:tab w:val="center" w:pos="4536"/>
        <w:tab w:val="right" w:pos="9072"/>
      </w:tabs>
    </w:pPr>
  </w:style>
  <w:style w:type="character" w:styleId="Uwydatnienie">
    <w:name w:val="Emphasis"/>
    <w:basedOn w:val="Domylnaczcionkaakapitu"/>
    <w:qFormat/>
    <w:rsid w:val="003E594B"/>
    <w:rPr>
      <w:i/>
      <w:iCs/>
    </w:rPr>
  </w:style>
  <w:style w:type="paragraph" w:styleId="Tekstpodstawowywcity3">
    <w:name w:val="Body Text Indent 3"/>
    <w:basedOn w:val="Normalny"/>
    <w:semiHidden/>
    <w:rsid w:val="003E594B"/>
    <w:pPr>
      <w:spacing w:after="120"/>
      <w:ind w:left="283"/>
    </w:pPr>
    <w:rPr>
      <w:sz w:val="16"/>
      <w:szCs w:val="16"/>
    </w:rPr>
  </w:style>
  <w:style w:type="paragraph" w:styleId="Stopka">
    <w:name w:val="footer"/>
    <w:basedOn w:val="Normalny"/>
    <w:semiHidden/>
    <w:rsid w:val="003E594B"/>
    <w:pPr>
      <w:tabs>
        <w:tab w:val="center" w:pos="4536"/>
        <w:tab w:val="right" w:pos="9072"/>
      </w:tabs>
    </w:pPr>
  </w:style>
  <w:style w:type="character" w:styleId="Numerstrony">
    <w:name w:val="page number"/>
    <w:basedOn w:val="Domylnaczcionkaakapitu"/>
    <w:semiHidden/>
    <w:rsid w:val="003E594B"/>
  </w:style>
  <w:style w:type="character" w:customStyle="1" w:styleId="Tekstprzypisudolnego2">
    <w:name w:val="Tekst przypisu dolnego2"/>
    <w:aliases w:val="Tekst przypisu2,Tekst przypisu dolnego;Tekst przypisu Znak Znak Znak1,Tekst przypisu Znak Znak Znak Znak Znak1,Tekst przypisu dolnego11"/>
    <w:basedOn w:val="Domylnaczcionkaakapitu"/>
    <w:rsid w:val="003E594B"/>
    <w:rPr>
      <w:noProof w:val="0"/>
      <w:lang w:val="pl-PL" w:eastAsia="pl-PL" w:bidi="ar-SA"/>
    </w:rPr>
  </w:style>
  <w:style w:type="paragraph" w:customStyle="1" w:styleId="ZnakZnakZnak">
    <w:name w:val="Znak Znak Znak"/>
    <w:basedOn w:val="Normalny"/>
    <w:rsid w:val="003E594B"/>
  </w:style>
  <w:style w:type="paragraph" w:customStyle="1" w:styleId="standardowy0">
    <w:name w:val="standardowy"/>
    <w:basedOn w:val="Normalny"/>
    <w:autoRedefine/>
    <w:rsid w:val="003E594B"/>
    <w:rPr>
      <w:lang w:val="en-GB"/>
    </w:rPr>
  </w:style>
  <w:style w:type="paragraph" w:customStyle="1" w:styleId="DomylnaczcionkaakapituAkapitZnakZnakZnakZnakZnakZnak">
    <w:name w:val="Domyślna czcionka akapitu Akapit Znak Znak Znak Znak Znak Znak"/>
    <w:basedOn w:val="Normalny"/>
    <w:rsid w:val="003E594B"/>
  </w:style>
  <w:style w:type="paragraph" w:customStyle="1" w:styleId="ZnakZnak1">
    <w:name w:val="Znak Znak1"/>
    <w:basedOn w:val="Normalny"/>
    <w:rsid w:val="003E594B"/>
  </w:style>
  <w:style w:type="character" w:customStyle="1" w:styleId="TekstprzypisuZnak1">
    <w:name w:val="Tekst przypisu Znak1"/>
    <w:aliases w:val="Tekst przypisu Znak Znak Znak Znak Znak Znak1,Tekst przypisu dolnego1 Znak1,Tekst przypisu1 Znak2,Tekst przypisu1 Znak Znak Znak Znak Znak1,Tekst przypisu dolnego Znak Znak1,Tekst przypisu dolnego1 Znak Znak Znak Znak1"/>
    <w:basedOn w:val="Domylnaczcionkaakapitu"/>
    <w:rsid w:val="003E594B"/>
    <w:rPr>
      <w:noProof w:val="0"/>
      <w:sz w:val="24"/>
      <w:szCs w:val="24"/>
      <w:lang w:val="pl-PL" w:eastAsia="pl-PL" w:bidi="ar-SA"/>
    </w:rPr>
  </w:style>
  <w:style w:type="character" w:customStyle="1" w:styleId="TekstpodstawowyZnakZnak">
    <w:name w:val="Tekst podstawowy Znak Znak"/>
    <w:aliases w:val="block style Znak,(F2) Znak,A Body Text Znak"/>
    <w:basedOn w:val="Domylnaczcionkaakapitu"/>
    <w:rsid w:val="003E594B"/>
    <w:rPr>
      <w:noProof w:val="0"/>
      <w:sz w:val="24"/>
      <w:szCs w:val="24"/>
      <w:lang w:val="pl-PL" w:eastAsia="pl-PL" w:bidi="ar-SA"/>
    </w:rPr>
  </w:style>
  <w:style w:type="paragraph" w:customStyle="1" w:styleId="DomylnaczcionkaakapituAkapitZnakZnakZnakZnakZnakZnakZnakZnakZnak">
    <w:name w:val="Domyślna czcionka akapitu Akapit Znak Znak Znak Znak Znak Znak Znak Znak Znak"/>
    <w:basedOn w:val="Normalny"/>
    <w:rsid w:val="003E594B"/>
  </w:style>
  <w:style w:type="paragraph" w:styleId="Tekstpodstawowywcity2">
    <w:name w:val="Body Text Indent 2"/>
    <w:basedOn w:val="Normalny"/>
    <w:semiHidden/>
    <w:rsid w:val="003E594B"/>
    <w:pPr>
      <w:spacing w:before="120"/>
      <w:ind w:left="360" w:hanging="360"/>
      <w:jc w:val="both"/>
    </w:pPr>
    <w:rPr>
      <w:sz w:val="20"/>
      <w:szCs w:val="20"/>
    </w:rPr>
  </w:style>
  <w:style w:type="paragraph" w:customStyle="1" w:styleId="ZnakZnakZnakZnakZnakZnakZnakZnakZnak1ZnakZnakZnakZnakZnakZnakZnakZnakZnak1">
    <w:name w:val="Znak Znak Znak Znak Znak Znak Znak Znak Znak1 Znak Znak Znak Znak Znak Znak Znak Znak Znak1"/>
    <w:basedOn w:val="Normalny"/>
    <w:rsid w:val="003E594B"/>
  </w:style>
  <w:style w:type="paragraph" w:customStyle="1" w:styleId="paragraf">
    <w:name w:val="paragraf"/>
    <w:basedOn w:val="Normalny"/>
    <w:rsid w:val="003E594B"/>
    <w:pPr>
      <w:keepNext/>
      <w:numPr>
        <w:numId w:val="9"/>
      </w:numPr>
      <w:spacing w:before="240" w:after="120"/>
      <w:jc w:val="center"/>
    </w:pPr>
    <w:rPr>
      <w:b/>
      <w:bCs/>
      <w:sz w:val="26"/>
      <w:szCs w:val="26"/>
    </w:rPr>
  </w:style>
  <w:style w:type="paragraph" w:customStyle="1" w:styleId="punkt">
    <w:name w:val="punkt"/>
    <w:basedOn w:val="Normalny"/>
    <w:rsid w:val="003E594B"/>
    <w:pPr>
      <w:numPr>
        <w:ilvl w:val="3"/>
        <w:numId w:val="9"/>
      </w:numPr>
      <w:jc w:val="both"/>
    </w:pPr>
    <w:rPr>
      <w:sz w:val="26"/>
      <w:szCs w:val="26"/>
    </w:rPr>
  </w:style>
  <w:style w:type="paragraph" w:customStyle="1" w:styleId="litera">
    <w:name w:val="litera"/>
    <w:basedOn w:val="Normalny"/>
    <w:rsid w:val="003E594B"/>
    <w:pPr>
      <w:numPr>
        <w:ilvl w:val="5"/>
        <w:numId w:val="9"/>
      </w:numPr>
      <w:jc w:val="both"/>
    </w:pPr>
    <w:rPr>
      <w:sz w:val="26"/>
      <w:szCs w:val="26"/>
    </w:rPr>
  </w:style>
  <w:style w:type="paragraph" w:customStyle="1" w:styleId="zdanie">
    <w:name w:val="zdanie"/>
    <w:basedOn w:val="Normalny"/>
    <w:rsid w:val="003E594B"/>
    <w:pPr>
      <w:numPr>
        <w:ilvl w:val="7"/>
        <w:numId w:val="9"/>
      </w:numPr>
      <w:jc w:val="both"/>
    </w:pPr>
    <w:rPr>
      <w:sz w:val="26"/>
      <w:szCs w:val="26"/>
    </w:rPr>
  </w:style>
  <w:style w:type="paragraph" w:customStyle="1" w:styleId="punkt0">
    <w:name w:val="punkt0"/>
    <w:basedOn w:val="Normalny"/>
    <w:rsid w:val="003E594B"/>
    <w:pPr>
      <w:numPr>
        <w:ilvl w:val="4"/>
        <w:numId w:val="9"/>
      </w:numPr>
      <w:jc w:val="both"/>
    </w:pPr>
    <w:rPr>
      <w:sz w:val="26"/>
      <w:szCs w:val="26"/>
    </w:rPr>
  </w:style>
  <w:style w:type="paragraph" w:customStyle="1" w:styleId="litera0">
    <w:name w:val="litera0"/>
    <w:basedOn w:val="Normalny"/>
    <w:rsid w:val="003E594B"/>
    <w:pPr>
      <w:numPr>
        <w:ilvl w:val="6"/>
        <w:numId w:val="9"/>
      </w:numPr>
      <w:jc w:val="both"/>
    </w:pPr>
    <w:rPr>
      <w:sz w:val="26"/>
      <w:szCs w:val="26"/>
    </w:rPr>
  </w:style>
  <w:style w:type="paragraph" w:customStyle="1" w:styleId="ZnakZnakZnakZnakZnakZnakZnakZnakZnak1ZnakZnakZnakZnakZnakZnakZnakZnakZnakZnakZnakZnak">
    <w:name w:val="Znak Znak Znak Znak Znak Znak Znak Znak Znak1 Znak Znak Znak Znak Znak Znak Znak Znak Znak Znak Znak Znak"/>
    <w:basedOn w:val="Normalny"/>
    <w:rsid w:val="003E594B"/>
  </w:style>
  <w:style w:type="paragraph" w:customStyle="1" w:styleId="ZnakZnak3ZnakZnakZnak">
    <w:name w:val="Znak Znak3 Znak Znak Znak"/>
    <w:basedOn w:val="Normalny"/>
    <w:rsid w:val="003E594B"/>
  </w:style>
  <w:style w:type="paragraph" w:customStyle="1" w:styleId="ZnakZnakZnakZnakZnakZnakZnak">
    <w:name w:val="Znak Znak Znak Znak Znak Znak Znak"/>
    <w:basedOn w:val="Normalny"/>
    <w:rsid w:val="003E594B"/>
  </w:style>
  <w:style w:type="paragraph" w:customStyle="1" w:styleId="Default">
    <w:name w:val="Default"/>
    <w:rsid w:val="003E594B"/>
    <w:pPr>
      <w:autoSpaceDE w:val="0"/>
      <w:autoSpaceDN w:val="0"/>
      <w:adjustRightInd w:val="0"/>
    </w:pPr>
    <w:rPr>
      <w:rFonts w:ascii="Arial" w:hAnsi="Arial" w:cs="Arial"/>
      <w:color w:val="000000"/>
      <w:sz w:val="24"/>
      <w:szCs w:val="24"/>
    </w:rPr>
  </w:style>
  <w:style w:type="character" w:styleId="UyteHipercze">
    <w:name w:val="FollowedHyperlink"/>
    <w:basedOn w:val="Domylnaczcionkaakapitu"/>
    <w:semiHidden/>
    <w:rsid w:val="003E594B"/>
    <w:rPr>
      <w:color w:val="800080"/>
      <w:u w:val="single"/>
    </w:rPr>
  </w:style>
  <w:style w:type="paragraph" w:styleId="Tekstdymka">
    <w:name w:val="Balloon Text"/>
    <w:basedOn w:val="Normalny"/>
    <w:semiHidden/>
    <w:rsid w:val="003E594B"/>
    <w:rPr>
      <w:rFonts w:ascii="Tahoma" w:hAnsi="Tahoma" w:cs="Tahoma"/>
      <w:sz w:val="16"/>
      <w:szCs w:val="16"/>
    </w:rPr>
  </w:style>
  <w:style w:type="paragraph" w:customStyle="1" w:styleId="NormalnyWeb8">
    <w:name w:val="Normalny (Web)8"/>
    <w:basedOn w:val="Normalny"/>
    <w:rsid w:val="003E594B"/>
    <w:pPr>
      <w:spacing w:before="75" w:after="75"/>
      <w:ind w:left="225" w:right="225"/>
    </w:pPr>
    <w:rPr>
      <w:sz w:val="22"/>
      <w:szCs w:val="22"/>
    </w:rPr>
  </w:style>
  <w:style w:type="paragraph" w:customStyle="1" w:styleId="Paragraf0">
    <w:name w:val="Paragraf"/>
    <w:basedOn w:val="Normalny"/>
    <w:qFormat/>
    <w:rsid w:val="003E594B"/>
    <w:pPr>
      <w:keepNext/>
      <w:tabs>
        <w:tab w:val="num" w:pos="284"/>
      </w:tabs>
      <w:spacing w:before="240" w:after="120"/>
      <w:ind w:firstLine="284"/>
      <w:jc w:val="center"/>
    </w:pPr>
    <w:rPr>
      <w:b/>
      <w:sz w:val="26"/>
      <w:szCs w:val="20"/>
    </w:rPr>
  </w:style>
  <w:style w:type="paragraph" w:customStyle="1" w:styleId="Ustp0">
    <w:name w:val="Ustęp0"/>
    <w:basedOn w:val="Normalny"/>
    <w:qFormat/>
    <w:rsid w:val="003E594B"/>
    <w:pPr>
      <w:keepLines/>
      <w:tabs>
        <w:tab w:val="num" w:pos="0"/>
      </w:tabs>
      <w:spacing w:before="60"/>
      <w:jc w:val="both"/>
    </w:pPr>
    <w:rPr>
      <w:sz w:val="26"/>
      <w:szCs w:val="20"/>
    </w:rPr>
  </w:style>
  <w:style w:type="paragraph" w:customStyle="1" w:styleId="Ustp">
    <w:name w:val="Ustęp"/>
    <w:basedOn w:val="Normalny"/>
    <w:qFormat/>
    <w:rsid w:val="003E594B"/>
    <w:pPr>
      <w:keepLines/>
      <w:tabs>
        <w:tab w:val="num" w:pos="397"/>
      </w:tabs>
      <w:spacing w:before="60"/>
      <w:ind w:left="397" w:hanging="397"/>
      <w:jc w:val="both"/>
    </w:pPr>
    <w:rPr>
      <w:sz w:val="26"/>
      <w:szCs w:val="20"/>
    </w:rPr>
  </w:style>
  <w:style w:type="paragraph" w:customStyle="1" w:styleId="Punkt1">
    <w:name w:val="Punkt"/>
    <w:basedOn w:val="Normalny"/>
    <w:qFormat/>
    <w:rsid w:val="003E594B"/>
    <w:pPr>
      <w:keepLines/>
      <w:tabs>
        <w:tab w:val="num" w:pos="794"/>
      </w:tabs>
      <w:ind w:left="794" w:hanging="397"/>
      <w:jc w:val="both"/>
    </w:pPr>
    <w:rPr>
      <w:sz w:val="26"/>
      <w:szCs w:val="20"/>
    </w:rPr>
  </w:style>
  <w:style w:type="paragraph" w:customStyle="1" w:styleId="Litera1">
    <w:name w:val="Litera"/>
    <w:basedOn w:val="Normalny"/>
    <w:qFormat/>
    <w:rsid w:val="003E594B"/>
    <w:pPr>
      <w:keepLines/>
      <w:tabs>
        <w:tab w:val="num" w:pos="794"/>
      </w:tabs>
      <w:ind w:left="1191" w:hanging="397"/>
      <w:jc w:val="both"/>
    </w:pPr>
    <w:rPr>
      <w:sz w:val="26"/>
      <w:szCs w:val="20"/>
    </w:rPr>
  </w:style>
  <w:style w:type="paragraph" w:customStyle="1" w:styleId="Zdanie0">
    <w:name w:val="Zdanie"/>
    <w:basedOn w:val="Normalny"/>
    <w:qFormat/>
    <w:rsid w:val="003E594B"/>
    <w:pPr>
      <w:tabs>
        <w:tab w:val="num" w:pos="1191"/>
      </w:tabs>
      <w:ind w:left="1191"/>
      <w:jc w:val="both"/>
    </w:pPr>
    <w:rPr>
      <w:sz w:val="26"/>
      <w:szCs w:val="20"/>
    </w:rPr>
  </w:style>
  <w:style w:type="paragraph" w:customStyle="1" w:styleId="Punkt00">
    <w:name w:val="Punkt0"/>
    <w:basedOn w:val="Punkt1"/>
    <w:qFormat/>
    <w:rsid w:val="003E594B"/>
    <w:pPr>
      <w:tabs>
        <w:tab w:val="clear" w:pos="794"/>
        <w:tab w:val="num" w:pos="3600"/>
      </w:tabs>
      <w:ind w:left="3600" w:hanging="360"/>
    </w:pPr>
  </w:style>
  <w:style w:type="paragraph" w:customStyle="1" w:styleId="Litera00">
    <w:name w:val="Litera0"/>
    <w:basedOn w:val="Litera1"/>
    <w:qFormat/>
    <w:rsid w:val="003E594B"/>
    <w:pPr>
      <w:tabs>
        <w:tab w:val="clear" w:pos="794"/>
        <w:tab w:val="num" w:pos="5040"/>
      </w:tabs>
      <w:ind w:left="5040" w:hanging="360"/>
    </w:pPr>
  </w:style>
  <w:style w:type="character" w:customStyle="1" w:styleId="TekstprzypisudolnegoZnak1">
    <w:name w:val="Tekst przypisu dolnego Znak1"/>
    <w:aliases w:val="Tekst przypisu Znak,Tekst przypisu Znak Znak Znak Znak Znak Znak,Tekst przypisu dolnego1 Znak,Tekst przypisu1 Znak1,Tekst przypisu1 Znak Znak Znak Znak Znak,Tekst przypisu dolnego Znak Znak,Tekst przypisu1 Znak Znak"/>
    <w:basedOn w:val="Domylnaczcionkaakapitu"/>
    <w:rsid w:val="003E594B"/>
    <w:rPr>
      <w:noProof w:val="0"/>
      <w:lang w:val="pl-PL" w:eastAsia="pl-PL" w:bidi="ar-SA"/>
    </w:rPr>
  </w:style>
  <w:style w:type="paragraph" w:customStyle="1" w:styleId="ZnakZnak1Znak">
    <w:name w:val="Znak Znak1 Znak"/>
    <w:basedOn w:val="Normalny"/>
    <w:rsid w:val="003E594B"/>
  </w:style>
  <w:style w:type="paragraph" w:customStyle="1" w:styleId="ZnakZnakZnakZnakZnakZnakZnakZnakZnak1ZnakZnakZnakZnakZnakZnakZnakZnakZnakZnakZnakZnak1ZnakZnak">
    <w:name w:val="Znak Znak Znak Znak Znak Znak Znak Znak Znak1 Znak Znak Znak Znak Znak Znak Znak Znak Znak Znak Znak Znak1 Znak Znak"/>
    <w:basedOn w:val="Normalny"/>
    <w:rsid w:val="003E594B"/>
  </w:style>
  <w:style w:type="paragraph" w:styleId="Tekstkomentarza">
    <w:name w:val="annotation text"/>
    <w:basedOn w:val="Normalny"/>
    <w:semiHidden/>
    <w:unhideWhenUsed/>
    <w:rsid w:val="003E594B"/>
    <w:rPr>
      <w:sz w:val="20"/>
      <w:szCs w:val="20"/>
    </w:rPr>
  </w:style>
  <w:style w:type="character" w:customStyle="1" w:styleId="TekstkomentarzaZnak">
    <w:name w:val="Tekst komentarza Znak"/>
    <w:basedOn w:val="Domylnaczcionkaakapitu"/>
    <w:semiHidden/>
    <w:rsid w:val="003E594B"/>
  </w:style>
  <w:style w:type="paragraph" w:styleId="Tematkomentarza">
    <w:name w:val="annotation subject"/>
    <w:basedOn w:val="Tekstkomentarza"/>
    <w:next w:val="Tekstkomentarza"/>
    <w:semiHidden/>
    <w:unhideWhenUsed/>
    <w:rsid w:val="003E594B"/>
    <w:rPr>
      <w:b/>
      <w:bCs/>
    </w:rPr>
  </w:style>
  <w:style w:type="character" w:customStyle="1" w:styleId="TematkomentarzaZnak">
    <w:name w:val="Temat komentarza Znak"/>
    <w:basedOn w:val="TekstkomentarzaZnak"/>
    <w:semiHidden/>
    <w:rsid w:val="003E594B"/>
    <w:rPr>
      <w:b/>
      <w:bCs/>
    </w:rPr>
  </w:style>
  <w:style w:type="character" w:customStyle="1" w:styleId="TekstprzypisuZnak2">
    <w:name w:val="Tekst przypisu Znak2"/>
    <w:aliases w:val="Tekst przypisu dolnego;Tekst przypisu Znak Znak Znak Znak,Tekst przypisu Znak Znak Znak Znak Znak Znak2,Tekst przypisu dolnego1 Znak2,Tekst przypisu dolnego;Tekst przypisu Znak Znak Znak Znak Znak Znak Znak"/>
    <w:basedOn w:val="Domylnaczcionkaakapitu"/>
    <w:rsid w:val="003E594B"/>
    <w:rPr>
      <w:noProof w:val="0"/>
      <w:lang w:val="pl-PL" w:eastAsia="pl-PL" w:bidi="ar-SA"/>
    </w:rPr>
  </w:style>
  <w:style w:type="paragraph" w:customStyle="1" w:styleId="ZnakZnak3ZnakZnakZnakZnak">
    <w:name w:val="Znak Znak3 Znak Znak Znak Znak"/>
    <w:basedOn w:val="Normalny"/>
    <w:rsid w:val="003E594B"/>
  </w:style>
  <w:style w:type="character" w:customStyle="1" w:styleId="FontStyle25">
    <w:name w:val="Font Style25"/>
    <w:basedOn w:val="Domylnaczcionkaakapitu"/>
    <w:rsid w:val="003E594B"/>
    <w:rPr>
      <w:rFonts w:ascii="Times New Roman" w:hAnsi="Times New Roman" w:cs="Times New Roman"/>
      <w:i/>
      <w:iCs/>
      <w:sz w:val="22"/>
      <w:szCs w:val="22"/>
    </w:rPr>
  </w:style>
  <w:style w:type="paragraph" w:customStyle="1" w:styleId="Style9">
    <w:name w:val="Style9"/>
    <w:basedOn w:val="Normalny"/>
    <w:rsid w:val="003E594B"/>
    <w:pPr>
      <w:widowControl w:val="0"/>
      <w:autoSpaceDE w:val="0"/>
      <w:autoSpaceDN w:val="0"/>
      <w:adjustRightInd w:val="0"/>
      <w:jc w:val="both"/>
    </w:pPr>
  </w:style>
  <w:style w:type="paragraph" w:styleId="Poprawka">
    <w:name w:val="Revision"/>
    <w:hidden/>
    <w:semiHidden/>
    <w:rsid w:val="003E594B"/>
    <w:rPr>
      <w:sz w:val="24"/>
      <w:szCs w:val="24"/>
    </w:rPr>
  </w:style>
  <w:style w:type="paragraph" w:customStyle="1" w:styleId="ZnakZnakZnakZnakZnakZnakZnakZnakZnak1ZnakZnakZnakZnakZnakZnakZnakZnakZnak">
    <w:name w:val="Znak Znak Znak Znak Znak Znak Znak Znak Znak1 Znak Znak Znak Znak Znak Znak Znak Znak Znak"/>
    <w:basedOn w:val="Normalny"/>
    <w:rsid w:val="003E594B"/>
  </w:style>
  <w:style w:type="paragraph" w:styleId="Tekstprzypisukocowego">
    <w:name w:val="endnote text"/>
    <w:basedOn w:val="Normalny"/>
    <w:semiHidden/>
    <w:unhideWhenUsed/>
    <w:rsid w:val="003E594B"/>
    <w:rPr>
      <w:sz w:val="20"/>
      <w:szCs w:val="20"/>
    </w:rPr>
  </w:style>
  <w:style w:type="character" w:customStyle="1" w:styleId="TekstprzypisukocowegoZnak">
    <w:name w:val="Tekst przypisu końcowego Znak"/>
    <w:basedOn w:val="Domylnaczcionkaakapitu"/>
    <w:semiHidden/>
    <w:rsid w:val="003E594B"/>
  </w:style>
  <w:style w:type="character" w:styleId="Odwoanieprzypisukocowego">
    <w:name w:val="endnote reference"/>
    <w:basedOn w:val="Domylnaczcionkaakapitu"/>
    <w:semiHidden/>
    <w:unhideWhenUsed/>
    <w:rsid w:val="003E594B"/>
    <w:rPr>
      <w:vertAlign w:val="superscript"/>
    </w:rPr>
  </w:style>
  <w:style w:type="paragraph" w:styleId="Akapitzlist">
    <w:name w:val="List Paragraph"/>
    <w:basedOn w:val="Normalny"/>
    <w:uiPriority w:val="34"/>
    <w:qFormat/>
    <w:rsid w:val="003E594B"/>
    <w:pPr>
      <w:ind w:left="720"/>
      <w:contextualSpacing/>
    </w:pPr>
  </w:style>
  <w:style w:type="paragraph" w:customStyle="1" w:styleId="ZnakZnakZnakZnakZnakZnakZnakZnakZnak1ZnakZnakZnakZnakZnakZnakZnak">
    <w:name w:val="Znak Znak Znak Znak Znak Znak Znak Znak Znak1 Znak Znak Znak Znak Znak Znak Znak"/>
    <w:basedOn w:val="Normalny"/>
    <w:rsid w:val="006576D6"/>
  </w:style>
  <w:style w:type="paragraph" w:customStyle="1" w:styleId="Standard">
    <w:name w:val="Standard"/>
    <w:rsid w:val="001B783E"/>
    <w:pPr>
      <w:widowControl w:val="0"/>
      <w:suppressAutoHyphens/>
      <w:autoSpaceDN w:val="0"/>
      <w:textAlignment w:val="baseline"/>
    </w:pPr>
    <w:rPr>
      <w:rFonts w:eastAsia="Arial Unicode MS" w:cs="Tahoma"/>
      <w:kern w:val="3"/>
      <w:sz w:val="24"/>
      <w:szCs w:val="24"/>
    </w:rPr>
  </w:style>
  <w:style w:type="numbering" w:customStyle="1" w:styleId="WW8Num40">
    <w:name w:val="WW8Num40"/>
    <w:basedOn w:val="Bezlisty"/>
    <w:rsid w:val="001B783E"/>
    <w:pPr>
      <w:numPr>
        <w:numId w:val="26"/>
      </w:numPr>
    </w:pPr>
  </w:style>
  <w:style w:type="paragraph" w:customStyle="1" w:styleId="StylArial9ptZnakZnakZnakZnakZnakZnakZnakZnakZnakZnakZnakZnakZnakZnakZnakZnakZnak">
    <w:name w:val="Styl Arial 9 pt Znak Znak Znak Znak Znak Znak Znak Znak Znak Znak Znak Znak Znak Znak Znak Znak Znak"/>
    <w:basedOn w:val="Normalny"/>
    <w:link w:val="StylArial9ptZnakZnakZnakZnakZnakZnakZnakZnakZnakZnakZnakZnakZnakZnakZnakZnakZnakZnak"/>
    <w:autoRedefine/>
    <w:rsid w:val="003723D6"/>
    <w:pPr>
      <w:spacing w:before="120" w:after="120"/>
      <w:ind w:left="357"/>
      <w:jc w:val="both"/>
    </w:pPr>
    <w:rPr>
      <w:rFonts w:ascii="Arial" w:hAnsi="Arial" w:cs="Arial"/>
      <w:iCs/>
      <w:sz w:val="18"/>
      <w:szCs w:val="18"/>
    </w:rPr>
  </w:style>
  <w:style w:type="character" w:customStyle="1" w:styleId="StylArial9ptZnakZnakZnakZnakZnakZnakZnakZnakZnakZnakZnakZnakZnakZnakZnakZnakZnakZnak">
    <w:name w:val="Styl Arial 9 pt Znak Znak Znak Znak Znak Znak Znak Znak Znak Znak Znak Znak Znak Znak Znak Znak Znak Znak"/>
    <w:basedOn w:val="Domylnaczcionkaakapitu"/>
    <w:link w:val="StylArial9ptZnakZnakZnakZnakZnakZnakZnakZnakZnakZnakZnakZnakZnakZnakZnakZnakZnak"/>
    <w:rsid w:val="003723D6"/>
    <w:rPr>
      <w:rFonts w:ascii="Arial" w:hAnsi="Arial" w:cs="Arial"/>
      <w:iCs/>
      <w:sz w:val="18"/>
      <w:szCs w:val="18"/>
    </w:rPr>
  </w:style>
  <w:style w:type="paragraph" w:customStyle="1" w:styleId="NagwekSekcje">
    <w:name w:val="Nagłówek Sekcje"/>
    <w:basedOn w:val="Normalny"/>
    <w:link w:val="NagwekSekcjeZnak"/>
    <w:autoRedefine/>
    <w:rsid w:val="00367DC2"/>
    <w:pPr>
      <w:spacing w:before="60" w:after="60" w:line="280" w:lineRule="exact"/>
      <w:contextualSpacing/>
      <w:jc w:val="both"/>
    </w:pPr>
    <w:rPr>
      <w:rFonts w:ascii="Arial" w:hAnsi="Arial" w:cs="Arial"/>
      <w:b/>
      <w:sz w:val="18"/>
      <w:szCs w:val="18"/>
    </w:rPr>
  </w:style>
  <w:style w:type="character" w:customStyle="1" w:styleId="NagwekSekcjeZnak">
    <w:name w:val="Nagłówek Sekcje Znak"/>
    <w:basedOn w:val="Domylnaczcionkaakapitu"/>
    <w:link w:val="NagwekSekcje"/>
    <w:rsid w:val="00367DC2"/>
    <w:rPr>
      <w:rFonts w:ascii="Arial" w:hAnsi="Arial" w:cs="Arial"/>
      <w:b/>
      <w:sz w:val="18"/>
      <w:szCs w:val="18"/>
    </w:rPr>
  </w:style>
  <w:style w:type="paragraph" w:customStyle="1" w:styleId="StylArial9ptPogrubienieKursywaZnakZnakZnakZnakZnakZnakZnak">
    <w:name w:val="Styl Arial 9 pt Pogrubienie Kursywa Znak Znak Znak Znak Znak Znak Znak"/>
    <w:basedOn w:val="Normalny"/>
    <w:link w:val="StylArial9ptPogrubienieKursywaZnakZnakZnakZnakZnakZnakZnakZnak"/>
    <w:autoRedefine/>
    <w:rsid w:val="007D30AE"/>
    <w:pPr>
      <w:tabs>
        <w:tab w:val="left" w:pos="360"/>
      </w:tabs>
      <w:spacing w:before="120" w:after="120"/>
      <w:ind w:left="357" w:hanging="357"/>
      <w:jc w:val="both"/>
    </w:pPr>
    <w:rPr>
      <w:rFonts w:ascii="Arial" w:hAnsi="Arial" w:cs="Arial"/>
      <w:b/>
      <w:i/>
      <w:sz w:val="18"/>
      <w:szCs w:val="18"/>
    </w:rPr>
  </w:style>
  <w:style w:type="character" w:customStyle="1" w:styleId="StylArial9ptPogrubienieKursywaZnakZnakZnakZnakZnakZnakZnakZnak">
    <w:name w:val="Styl Arial 9 pt Pogrubienie Kursywa Znak Znak Znak Znak Znak Znak Znak Znak"/>
    <w:basedOn w:val="Domylnaczcionkaakapitu"/>
    <w:link w:val="StylArial9ptPogrubienieKursywaZnakZnakZnakZnakZnakZnakZnak"/>
    <w:rsid w:val="007D30AE"/>
    <w:rPr>
      <w:rFonts w:ascii="Arial" w:hAnsi="Arial" w:cs="Arial"/>
      <w:b/>
      <w:i/>
      <w:sz w:val="18"/>
      <w:szCs w:val="18"/>
    </w:rPr>
  </w:style>
  <w:style w:type="paragraph" w:customStyle="1" w:styleId="ZnakZnakZnakZnakZnakZnakZnakZnakZnak1ZnakZnakZnakZnakZnakZnakZnak0">
    <w:name w:val="Znak Znak Znak Znak Znak Znak Znak Znak Znak1 Znak Znak Znak Znak Znak Znak Znak"/>
    <w:basedOn w:val="Normalny"/>
    <w:rsid w:val="00C96F86"/>
  </w:style>
  <w:style w:type="paragraph" w:customStyle="1" w:styleId="fuprzebieggwnykrok3">
    <w:name w:val="fu.przebieg główny.krok 3"/>
    <w:basedOn w:val="Normalny"/>
    <w:rsid w:val="00F232A0"/>
  </w:style>
</w:styles>
</file>

<file path=word/webSettings.xml><?xml version="1.0" encoding="utf-8"?>
<w:webSettings xmlns:r="http://schemas.openxmlformats.org/officeDocument/2006/relationships" xmlns:w="http://schemas.openxmlformats.org/wordprocessingml/2006/main">
  <w:divs>
    <w:div w:id="507523257">
      <w:bodyDiv w:val="1"/>
      <w:marLeft w:val="0"/>
      <w:marRight w:val="0"/>
      <w:marTop w:val="0"/>
      <w:marBottom w:val="0"/>
      <w:divBdr>
        <w:top w:val="none" w:sz="0" w:space="0" w:color="auto"/>
        <w:left w:val="none" w:sz="0" w:space="0" w:color="auto"/>
        <w:bottom w:val="none" w:sz="0" w:space="0" w:color="auto"/>
        <w:right w:val="none" w:sz="0" w:space="0" w:color="auto"/>
      </w:divBdr>
    </w:div>
    <w:div w:id="5180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imr.gov.pl" TargetMode="External"/><Relationship Id="rId13" Type="http://schemas.openxmlformats.org/officeDocument/2006/relationships/hyperlink" Target="http://www.arimr.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inrol.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pa.com" TargetMode="External"/><Relationship Id="rId5" Type="http://schemas.openxmlformats.org/officeDocument/2006/relationships/webSettings" Target="webSettings.xml"/><Relationship Id="rId15" Type="http://schemas.openxmlformats.org/officeDocument/2006/relationships/hyperlink" Target="http://www.ms.gov.pl" TargetMode="External"/><Relationship Id="rId10" Type="http://schemas.openxmlformats.org/officeDocument/2006/relationships/hyperlink" Target="http://ec.europa.eu/enterprise/enterprise_policy/sme_definition/sme_user_guide_pl.pdf" TargetMode="External"/><Relationship Id="rId4" Type="http://schemas.openxmlformats.org/officeDocument/2006/relationships/settings" Target="settings.xml"/><Relationship Id="rId9" Type="http://schemas.openxmlformats.org/officeDocument/2006/relationships/hyperlink" Target="http://www.arimr.gov.pl/index.php?id=57&amp;id1=0&amp;id2=0" TargetMode="External"/><Relationship Id="rId14" Type="http://schemas.openxmlformats.org/officeDocument/2006/relationships/hyperlink" Target="http://www.arim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E38B7-EA2F-4582-9031-12095FAB5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39</Pages>
  <Words>22819</Words>
  <Characters>150298</Characters>
  <Application>Microsoft Office Word</Application>
  <DocSecurity>0</DocSecurity>
  <Lines>1252</Lines>
  <Paragraphs>345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IW-1_413_MP</vt:lpstr>
      <vt:lpstr>IW-1_413_MP</vt:lpstr>
    </vt:vector>
  </TitlesOfParts>
  <Company>arimr</Company>
  <LinksUpToDate>false</LinksUpToDate>
  <CharactersWithSpaces>172772</CharactersWithSpaces>
  <SharedDoc>false</SharedDoc>
  <HLinks>
    <vt:vector size="42" baseType="variant">
      <vt:variant>
        <vt:i4>2031692</vt:i4>
      </vt:variant>
      <vt:variant>
        <vt:i4>18</vt:i4>
      </vt:variant>
      <vt:variant>
        <vt:i4>0</vt:i4>
      </vt:variant>
      <vt:variant>
        <vt:i4>5</vt:i4>
      </vt:variant>
      <vt:variant>
        <vt:lpwstr>http://www.arimr.gov.pl/</vt:lpwstr>
      </vt:variant>
      <vt:variant>
        <vt:lpwstr/>
      </vt:variant>
      <vt:variant>
        <vt:i4>2031692</vt:i4>
      </vt:variant>
      <vt:variant>
        <vt:i4>15</vt:i4>
      </vt:variant>
      <vt:variant>
        <vt:i4>0</vt:i4>
      </vt:variant>
      <vt:variant>
        <vt:i4>5</vt:i4>
      </vt:variant>
      <vt:variant>
        <vt:lpwstr>http://www.arimr.gov.pl/</vt:lpwstr>
      </vt:variant>
      <vt:variant>
        <vt:lpwstr/>
      </vt:variant>
      <vt:variant>
        <vt:i4>4456518</vt:i4>
      </vt:variant>
      <vt:variant>
        <vt:i4>12</vt:i4>
      </vt:variant>
      <vt:variant>
        <vt:i4>0</vt:i4>
      </vt:variant>
      <vt:variant>
        <vt:i4>5</vt:i4>
      </vt:variant>
      <vt:variant>
        <vt:lpwstr>http://www.minrol.gov.pl/</vt:lpwstr>
      </vt:variant>
      <vt:variant>
        <vt:lpwstr/>
      </vt:variant>
      <vt:variant>
        <vt:i4>5439582</vt:i4>
      </vt:variant>
      <vt:variant>
        <vt:i4>9</vt:i4>
      </vt:variant>
      <vt:variant>
        <vt:i4>0</vt:i4>
      </vt:variant>
      <vt:variant>
        <vt:i4>5</vt:i4>
      </vt:variant>
      <vt:variant>
        <vt:lpwstr>http://www.fapa.com/</vt:lpwstr>
      </vt:variant>
      <vt:variant>
        <vt:lpwstr/>
      </vt:variant>
      <vt:variant>
        <vt:i4>4718695</vt:i4>
      </vt:variant>
      <vt:variant>
        <vt:i4>6</vt:i4>
      </vt:variant>
      <vt:variant>
        <vt:i4>0</vt:i4>
      </vt:variant>
      <vt:variant>
        <vt:i4>5</vt:i4>
      </vt:variant>
      <vt:variant>
        <vt:lpwstr>http://ec.europa.eu/enterprise/enterprise_policy/sme_definition/sme_user_guide_pl.pdf</vt:lpwstr>
      </vt:variant>
      <vt:variant>
        <vt:lpwstr/>
      </vt:variant>
      <vt:variant>
        <vt:i4>3932265</vt:i4>
      </vt:variant>
      <vt:variant>
        <vt:i4>3</vt:i4>
      </vt:variant>
      <vt:variant>
        <vt:i4>0</vt:i4>
      </vt:variant>
      <vt:variant>
        <vt:i4>5</vt:i4>
      </vt:variant>
      <vt:variant>
        <vt:lpwstr>http://www.arimr.gov.pl/index.php?id=57&amp;id1=0&amp;id2=0</vt:lpwstr>
      </vt:variant>
      <vt:variant>
        <vt:lpwstr/>
      </vt:variant>
      <vt:variant>
        <vt:i4>2031692</vt:i4>
      </vt:variant>
      <vt:variant>
        <vt:i4>0</vt:i4>
      </vt:variant>
      <vt:variant>
        <vt:i4>0</vt:i4>
      </vt:variant>
      <vt:variant>
        <vt:i4>5</vt:i4>
      </vt:variant>
      <vt:variant>
        <vt:lpwstr>http://www.arimr.gov.pl/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IW-1_413_MP</dc:title>
  <dc:subject/>
  <dc:creator>JZ</dc:creator>
  <cp:keywords/>
  <dc:description/>
  <cp:lastModifiedBy>IP</cp:lastModifiedBy>
  <cp:revision>3</cp:revision>
  <cp:lastPrinted>2012-01-10T13:31:00Z</cp:lastPrinted>
  <dcterms:created xsi:type="dcterms:W3CDTF">2012-01-11T12:03:00Z</dcterms:created>
  <dcterms:modified xsi:type="dcterms:W3CDTF">2012-01-11T12:06:00Z</dcterms:modified>
</cp:coreProperties>
</file>