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78" w:rsidRDefault="003C2C78" w:rsidP="00967658">
      <w:pPr>
        <w:spacing w:after="0"/>
        <w:jc w:val="center"/>
        <w:rPr>
          <w:b/>
          <w:sz w:val="28"/>
          <w:szCs w:val="28"/>
        </w:rPr>
      </w:pPr>
    </w:p>
    <w:p w:rsidR="005D7EC4" w:rsidRPr="00051B35" w:rsidRDefault="005D7EC4" w:rsidP="003C2C78">
      <w:pPr>
        <w:spacing w:after="0" w:line="240" w:lineRule="auto"/>
        <w:jc w:val="center"/>
        <w:rPr>
          <w:b/>
          <w:sz w:val="28"/>
          <w:szCs w:val="28"/>
        </w:rPr>
      </w:pPr>
      <w:r w:rsidRPr="00051B35">
        <w:rPr>
          <w:b/>
          <w:sz w:val="28"/>
          <w:szCs w:val="28"/>
        </w:rPr>
        <w:t>Zarząd Województwa Kujawsko-Pomorskiego</w:t>
      </w:r>
    </w:p>
    <w:p w:rsidR="005D7EC4" w:rsidRPr="00967658" w:rsidRDefault="005D7EC4" w:rsidP="003C2C78">
      <w:pPr>
        <w:spacing w:after="0" w:line="240" w:lineRule="auto"/>
        <w:jc w:val="center"/>
        <w:rPr>
          <w:sz w:val="28"/>
          <w:szCs w:val="28"/>
        </w:rPr>
      </w:pPr>
      <w:r w:rsidRPr="00967658">
        <w:rPr>
          <w:sz w:val="24"/>
          <w:szCs w:val="28"/>
        </w:rPr>
        <w:t>informuje o możliwości składania za pośrednictwem</w:t>
      </w:r>
    </w:p>
    <w:p w:rsidR="005D7EC4" w:rsidRPr="00051B35" w:rsidRDefault="005D7EC4" w:rsidP="003C2C78">
      <w:pPr>
        <w:spacing w:after="0" w:line="240" w:lineRule="auto"/>
        <w:jc w:val="center"/>
        <w:rPr>
          <w:b/>
          <w:sz w:val="28"/>
          <w:szCs w:val="28"/>
        </w:rPr>
      </w:pPr>
      <w:r w:rsidRPr="00051B35">
        <w:rPr>
          <w:b/>
          <w:sz w:val="28"/>
          <w:szCs w:val="28"/>
        </w:rPr>
        <w:t>Lokalnej Grupy Rybackiej „Borowiacka Rybka”</w:t>
      </w:r>
    </w:p>
    <w:p w:rsidR="005D7EC4" w:rsidRDefault="005D7EC4" w:rsidP="003C2C78">
      <w:pPr>
        <w:spacing w:after="0" w:line="240" w:lineRule="auto"/>
      </w:pPr>
    </w:p>
    <w:p w:rsidR="005D7EC4" w:rsidRDefault="005D7EC4" w:rsidP="003C2C78">
      <w:pPr>
        <w:spacing w:after="0" w:line="240" w:lineRule="auto"/>
        <w:jc w:val="both"/>
      </w:pPr>
      <w:r>
        <w:t>wniosków o dofinansowanie w ramach działania: „Wzmocnienie konkurencyjności i utrzymanie atrakcyjności obszarów zależnych od rybactwa”” osi priorytetowej 4 Programu Operacyjnego „Zrównoważony rozwój sektora rybołówstwa i nadbrzeżnych obszarów rybackich 2007-</w:t>
      </w:r>
      <w:smartTag w:uri="urn:schemas-microsoft-com:office:smarttags" w:element="metricconverter">
        <w:smartTagPr>
          <w:attr w:name="ProductID" w:val="2013”"/>
        </w:smartTagPr>
        <w:r>
          <w:t>2013”</w:t>
        </w:r>
      </w:smartTag>
      <w:r>
        <w:t>.</w:t>
      </w:r>
    </w:p>
    <w:p w:rsidR="005D7EC4" w:rsidRDefault="005D7EC4" w:rsidP="003C2C78">
      <w:pPr>
        <w:spacing w:after="0" w:line="240" w:lineRule="auto"/>
        <w:jc w:val="both"/>
      </w:pPr>
    </w:p>
    <w:p w:rsidR="003C2C78" w:rsidRDefault="005D7EC4" w:rsidP="003C2C78">
      <w:pPr>
        <w:spacing w:after="0" w:line="240" w:lineRule="auto"/>
        <w:jc w:val="both"/>
      </w:pPr>
      <w:r w:rsidRPr="007D4279">
        <w:rPr>
          <w:b/>
        </w:rPr>
        <w:t>Nr konkursu LGR</w:t>
      </w:r>
      <w:r>
        <w:t xml:space="preserve">: </w:t>
      </w:r>
      <w:r w:rsidR="000C68DB" w:rsidRPr="008F4445">
        <w:t>6/2011</w:t>
      </w:r>
    </w:p>
    <w:p w:rsidR="003C2C78" w:rsidRPr="003C2C78" w:rsidRDefault="003C2C78" w:rsidP="003C2C78">
      <w:pPr>
        <w:spacing w:after="0" w:line="240" w:lineRule="auto"/>
        <w:jc w:val="both"/>
      </w:pPr>
    </w:p>
    <w:p w:rsidR="003C2C78" w:rsidRDefault="005D7EC4" w:rsidP="003C2C78">
      <w:pPr>
        <w:spacing w:after="0" w:line="240" w:lineRule="auto"/>
        <w:jc w:val="both"/>
      </w:pPr>
      <w:r w:rsidRPr="007D4279">
        <w:rPr>
          <w:b/>
        </w:rPr>
        <w:t>Termin składania wniosków</w:t>
      </w:r>
      <w:r w:rsidR="00746A44">
        <w:t>:</w:t>
      </w:r>
      <w:r w:rsidR="00967658">
        <w:t xml:space="preserve"> </w:t>
      </w:r>
      <w:r w:rsidR="00352868" w:rsidRPr="00971616">
        <w:rPr>
          <w:u w:val="single"/>
        </w:rPr>
        <w:t>od 30</w:t>
      </w:r>
      <w:r w:rsidR="00BD7FAD">
        <w:rPr>
          <w:u w:val="single"/>
        </w:rPr>
        <w:t xml:space="preserve"> stycznia do 28 lutego</w:t>
      </w:r>
      <w:r w:rsidR="00F41CB0" w:rsidRPr="00971616">
        <w:rPr>
          <w:u w:val="single"/>
        </w:rPr>
        <w:t xml:space="preserve"> 2012</w:t>
      </w:r>
      <w:r w:rsidR="00352868" w:rsidRPr="00971616">
        <w:rPr>
          <w:u w:val="single"/>
        </w:rPr>
        <w:t>r.</w:t>
      </w:r>
      <w:r w:rsidR="00352868">
        <w:t xml:space="preserve"> </w:t>
      </w:r>
    </w:p>
    <w:p w:rsidR="003C2C78" w:rsidRPr="003C2C78" w:rsidRDefault="003C2C78" w:rsidP="003C2C78">
      <w:pPr>
        <w:spacing w:after="0" w:line="240" w:lineRule="auto"/>
        <w:jc w:val="both"/>
      </w:pPr>
    </w:p>
    <w:p w:rsidR="005D7EC4" w:rsidRDefault="005D7EC4" w:rsidP="003C2C78">
      <w:pPr>
        <w:spacing w:after="0" w:line="240" w:lineRule="auto"/>
        <w:jc w:val="both"/>
      </w:pPr>
      <w:r w:rsidRPr="007D4279">
        <w:rPr>
          <w:b/>
        </w:rPr>
        <w:t>Miejsce składania wniosków</w:t>
      </w:r>
      <w:r>
        <w:t>: Biuro LGR „Borowiacka Rybka”, ul. Bydgoska 12,</w:t>
      </w:r>
    </w:p>
    <w:p w:rsidR="005D7EC4" w:rsidRDefault="005D7EC4" w:rsidP="003C2C78">
      <w:pPr>
        <w:spacing w:after="0" w:line="240" w:lineRule="auto"/>
        <w:jc w:val="both"/>
      </w:pPr>
      <w:r>
        <w:t>89-520 Gostycyn, od poniedziałku do piątku w godzinach od 7:15 do 15:15.</w:t>
      </w:r>
    </w:p>
    <w:p w:rsidR="003C2C78" w:rsidRDefault="003C2C78" w:rsidP="003C2C78">
      <w:pPr>
        <w:spacing w:after="0" w:line="240" w:lineRule="auto"/>
        <w:jc w:val="both"/>
      </w:pPr>
    </w:p>
    <w:p w:rsidR="005D7EC4" w:rsidRDefault="005D7EC4" w:rsidP="003C2C78">
      <w:pPr>
        <w:spacing w:after="0" w:line="240" w:lineRule="auto"/>
        <w:jc w:val="both"/>
      </w:pPr>
      <w:r w:rsidRPr="007D4279">
        <w:rPr>
          <w:b/>
        </w:rPr>
        <w:t>Tryb składania wniosków</w:t>
      </w:r>
      <w:r>
        <w:t>:</w:t>
      </w:r>
    </w:p>
    <w:p w:rsidR="005D7EC4" w:rsidRDefault="005D7EC4" w:rsidP="003C2C78">
      <w:pPr>
        <w:spacing w:after="0" w:line="240" w:lineRule="auto"/>
        <w:jc w:val="both"/>
      </w:pPr>
      <w:r>
        <w:t xml:space="preserve">Wnioski wraz z załącznikami należy składać na odpowiednich formularzach w dwóch egzemplarzach </w:t>
      </w:r>
    </w:p>
    <w:p w:rsidR="005D7EC4" w:rsidRDefault="005D7EC4" w:rsidP="003C2C78">
      <w:pPr>
        <w:spacing w:after="0" w:line="240" w:lineRule="auto"/>
        <w:jc w:val="both"/>
      </w:pPr>
      <w:r>
        <w:t xml:space="preserve"> w wersji papierowej.</w:t>
      </w:r>
    </w:p>
    <w:p w:rsidR="005D7EC4" w:rsidRDefault="005D7EC4" w:rsidP="003C2C78">
      <w:pPr>
        <w:spacing w:after="0" w:line="240" w:lineRule="auto"/>
        <w:jc w:val="both"/>
      </w:pPr>
      <w:r>
        <w:t>Wnioski należy składać bezpośrednio w miejscu i terminie wskazanym w ogłoszeniu.</w:t>
      </w:r>
    </w:p>
    <w:p w:rsidR="003C2C78" w:rsidRDefault="003C2C78" w:rsidP="003C2C78">
      <w:pPr>
        <w:spacing w:after="0" w:line="240" w:lineRule="auto"/>
        <w:jc w:val="both"/>
      </w:pPr>
    </w:p>
    <w:p w:rsidR="005D7EC4" w:rsidRDefault="005D7EC4" w:rsidP="003C2C78">
      <w:pPr>
        <w:spacing w:after="0" w:line="240" w:lineRule="auto"/>
        <w:jc w:val="both"/>
      </w:pPr>
      <w:r w:rsidRPr="007D4279">
        <w:rPr>
          <w:b/>
        </w:rPr>
        <w:t>Wysokość limitu środków w okresie realizacji programu na jednego beneficjenta</w:t>
      </w:r>
      <w:r>
        <w:t xml:space="preserve"> :</w:t>
      </w:r>
    </w:p>
    <w:p w:rsidR="005D7EC4" w:rsidRPr="00967658" w:rsidRDefault="005D7EC4" w:rsidP="003C2C78">
      <w:pPr>
        <w:spacing w:after="0" w:line="240" w:lineRule="auto"/>
        <w:jc w:val="both"/>
      </w:pPr>
      <w:r w:rsidRPr="00051B35">
        <w:t xml:space="preserve">3 000 000zł, z tym że pomoc na jedną operację nie może przekroczyć 1 500 000zł. </w:t>
      </w:r>
    </w:p>
    <w:p w:rsidR="003C2C78" w:rsidRDefault="003C2C78" w:rsidP="003C2C78">
      <w:pPr>
        <w:spacing w:after="0" w:line="240" w:lineRule="auto"/>
        <w:jc w:val="both"/>
        <w:rPr>
          <w:b/>
        </w:rPr>
      </w:pPr>
    </w:p>
    <w:p w:rsidR="005D7EC4" w:rsidRDefault="005D7EC4" w:rsidP="003C2C78">
      <w:pPr>
        <w:spacing w:after="0" w:line="240" w:lineRule="auto"/>
        <w:jc w:val="both"/>
      </w:pPr>
      <w:r w:rsidRPr="007D4279">
        <w:rPr>
          <w:b/>
        </w:rPr>
        <w:t>Zwrot kosztów kwalifikowanych</w:t>
      </w:r>
      <w:r>
        <w:t>: 85%</w:t>
      </w:r>
    </w:p>
    <w:p w:rsidR="003C2C78" w:rsidRDefault="003C2C78" w:rsidP="003C2C78">
      <w:pPr>
        <w:spacing w:after="0" w:line="240" w:lineRule="auto"/>
        <w:jc w:val="both"/>
        <w:rPr>
          <w:b/>
        </w:rPr>
      </w:pPr>
    </w:p>
    <w:p w:rsidR="00AE4F84" w:rsidRPr="00F827DC" w:rsidRDefault="005D7EC4" w:rsidP="003C2C78">
      <w:pPr>
        <w:spacing w:after="0" w:line="240" w:lineRule="auto"/>
        <w:jc w:val="both"/>
        <w:rPr>
          <w:b/>
        </w:rPr>
      </w:pPr>
      <w:r w:rsidRPr="007D4279">
        <w:rPr>
          <w:b/>
        </w:rPr>
        <w:t xml:space="preserve">Limit środków dostępnych w konkursie: </w:t>
      </w:r>
      <w:r>
        <w:t xml:space="preserve">dla sektora społeczno-gospodarczego: </w:t>
      </w:r>
      <w:r w:rsidR="00363410">
        <w:t xml:space="preserve"> </w:t>
      </w:r>
      <w:r w:rsidR="008653F8">
        <w:rPr>
          <w:b/>
        </w:rPr>
        <w:t>1 178 059,92</w:t>
      </w:r>
      <w:bookmarkStart w:id="0" w:name="_GoBack"/>
      <w:bookmarkEnd w:id="0"/>
      <w:r w:rsidR="00363410" w:rsidRPr="00363410">
        <w:rPr>
          <w:b/>
        </w:rPr>
        <w:t>zł</w:t>
      </w:r>
    </w:p>
    <w:p w:rsidR="003C2C78" w:rsidRDefault="003C2C78" w:rsidP="003C2C78">
      <w:pPr>
        <w:spacing w:after="0" w:line="240" w:lineRule="auto"/>
        <w:jc w:val="both"/>
        <w:rPr>
          <w:b/>
        </w:rPr>
      </w:pPr>
    </w:p>
    <w:p w:rsidR="005D7EC4" w:rsidRPr="007D4279" w:rsidRDefault="005D7EC4" w:rsidP="003C2C78">
      <w:pPr>
        <w:spacing w:after="0" w:line="240" w:lineRule="auto"/>
        <w:jc w:val="both"/>
        <w:rPr>
          <w:b/>
        </w:rPr>
      </w:pPr>
      <w:r w:rsidRPr="007D4279">
        <w:rPr>
          <w:b/>
        </w:rPr>
        <w:t>Maksymalna wymagana liczba punktów w ramach oceny wg lokalnych kryteriów wyboru – 21 pkt.</w:t>
      </w:r>
    </w:p>
    <w:p w:rsidR="00F827DC" w:rsidRDefault="00F827DC" w:rsidP="003C2C78">
      <w:pPr>
        <w:spacing w:after="0" w:line="240" w:lineRule="auto"/>
        <w:jc w:val="both"/>
        <w:rPr>
          <w:b/>
        </w:rPr>
      </w:pPr>
    </w:p>
    <w:p w:rsidR="005D7EC4" w:rsidRPr="00967658" w:rsidRDefault="005D7EC4" w:rsidP="003C2C78">
      <w:pPr>
        <w:spacing w:after="0" w:line="240" w:lineRule="auto"/>
        <w:jc w:val="both"/>
        <w:rPr>
          <w:b/>
        </w:rPr>
      </w:pPr>
      <w:r w:rsidRPr="007D4279">
        <w:rPr>
          <w:b/>
        </w:rPr>
        <w:t>Minimalna wymagana liczba punktów w ramach oceny wg lokalnych kryteriów wyboru – 9 pkt.</w:t>
      </w:r>
    </w:p>
    <w:p w:rsidR="003C2C78" w:rsidRDefault="003C2C78" w:rsidP="003C2C78">
      <w:pPr>
        <w:spacing w:after="0" w:line="240" w:lineRule="auto"/>
        <w:jc w:val="both"/>
      </w:pPr>
    </w:p>
    <w:p w:rsidR="005D7EC4" w:rsidRDefault="005D7EC4" w:rsidP="003C2C78">
      <w:pPr>
        <w:spacing w:after="0" w:line="240" w:lineRule="auto"/>
        <w:jc w:val="both"/>
      </w:pPr>
      <w:r w:rsidRPr="007D4279">
        <w:t>Informacje o zasadach przygotowania i składania wniosków o dofinansowanie oraz:</w:t>
      </w:r>
    </w:p>
    <w:p w:rsidR="005D7EC4" w:rsidRDefault="005D7EC4" w:rsidP="003C2C78">
      <w:pPr>
        <w:spacing w:after="0" w:line="240" w:lineRule="auto"/>
        <w:jc w:val="both"/>
      </w:pPr>
      <w:r>
        <w:t>- wzór formularza wniosku o dofinansowanie wraz z instrukcją wypełniania wniosku;</w:t>
      </w:r>
    </w:p>
    <w:p w:rsidR="005D7EC4" w:rsidRDefault="005D7EC4" w:rsidP="003C2C78">
      <w:pPr>
        <w:spacing w:after="0" w:line="240" w:lineRule="auto"/>
        <w:jc w:val="both"/>
      </w:pPr>
      <w:r>
        <w:t>- wykaz dokumentów niezbędnych do wyboru operacji przez LGR;</w:t>
      </w:r>
    </w:p>
    <w:p w:rsidR="005D7EC4" w:rsidRDefault="005D7EC4" w:rsidP="003C2C78">
      <w:pPr>
        <w:spacing w:after="0" w:line="240" w:lineRule="auto"/>
        <w:jc w:val="both"/>
      </w:pPr>
      <w:r>
        <w:t>- wzory formularzy niezbędnych do wyboru operacji przez LGR;</w:t>
      </w:r>
    </w:p>
    <w:p w:rsidR="005D7EC4" w:rsidRDefault="005D7EC4" w:rsidP="003C2C78">
      <w:pPr>
        <w:spacing w:after="0" w:line="240" w:lineRule="auto"/>
        <w:jc w:val="both"/>
      </w:pPr>
      <w:r>
        <w:t xml:space="preserve">- kryteria wyboru operacji przez LGR określone w Lokalnej Strategii Rozwoju Obszarów Rybackich, </w:t>
      </w:r>
    </w:p>
    <w:p w:rsidR="005D7EC4" w:rsidRDefault="005D7EC4" w:rsidP="003C2C78">
      <w:pPr>
        <w:spacing w:after="0" w:line="240" w:lineRule="auto"/>
        <w:jc w:val="both"/>
      </w:pPr>
      <w:r>
        <w:t xml:space="preserve">w tym kryteria, na podstawie których ocenia się uzasadnienie realizacji operacji w ramach LSROR; </w:t>
      </w:r>
    </w:p>
    <w:p w:rsidR="005D7EC4" w:rsidRDefault="005D7EC4" w:rsidP="003C2C78">
      <w:pPr>
        <w:spacing w:after="0" w:line="240" w:lineRule="auto"/>
        <w:jc w:val="both"/>
      </w:pPr>
      <w:r>
        <w:t>znajdują się w siedzibie biura LGR oraz urzędach gmin: Gostycyn, Lubiewo, Cekcyn, Śliwice</w:t>
      </w:r>
    </w:p>
    <w:p w:rsidR="005D7EC4" w:rsidRDefault="005D7EC4" w:rsidP="003C2C78">
      <w:pPr>
        <w:spacing w:after="0" w:line="240" w:lineRule="auto"/>
        <w:jc w:val="both"/>
      </w:pPr>
      <w:r>
        <w:t>i Świekatowo, a także na stronie internetowej:</w:t>
      </w:r>
    </w:p>
    <w:p w:rsidR="003C2C78" w:rsidRDefault="003C2C78" w:rsidP="003C2C78">
      <w:pPr>
        <w:spacing w:after="0" w:line="240" w:lineRule="auto"/>
        <w:jc w:val="both"/>
      </w:pPr>
    </w:p>
    <w:p w:rsidR="00967658" w:rsidRDefault="00095007" w:rsidP="003C2C78">
      <w:pPr>
        <w:spacing w:after="0" w:line="240" w:lineRule="auto"/>
        <w:jc w:val="both"/>
      </w:pPr>
      <w:hyperlink r:id="rId7" w:history="1">
        <w:r w:rsidR="00967658" w:rsidRPr="00FF275B">
          <w:rPr>
            <w:rStyle w:val="Hipercze"/>
          </w:rPr>
          <w:t>www.lgr-borowiackarybka.pl</w:t>
        </w:r>
      </w:hyperlink>
    </w:p>
    <w:p w:rsidR="00967658" w:rsidRDefault="00095007" w:rsidP="003C2C78">
      <w:pPr>
        <w:spacing w:after="0" w:line="240" w:lineRule="auto"/>
        <w:jc w:val="both"/>
      </w:pPr>
      <w:hyperlink r:id="rId8" w:history="1">
        <w:r w:rsidR="00967658" w:rsidRPr="00FF275B">
          <w:rPr>
            <w:rStyle w:val="Hipercze"/>
          </w:rPr>
          <w:t>www.mojregion.eu</w:t>
        </w:r>
      </w:hyperlink>
      <w:r w:rsidR="005D7EC4">
        <w:t>.</w:t>
      </w:r>
    </w:p>
    <w:p w:rsidR="00967658" w:rsidRDefault="00967658" w:rsidP="003C2C78">
      <w:pPr>
        <w:spacing w:after="0" w:line="240" w:lineRule="auto"/>
        <w:jc w:val="both"/>
      </w:pPr>
    </w:p>
    <w:p w:rsidR="005D7EC4" w:rsidRDefault="005D7EC4" w:rsidP="003C2C78">
      <w:pPr>
        <w:spacing w:after="0" w:line="240" w:lineRule="auto"/>
        <w:jc w:val="both"/>
      </w:pPr>
      <w:r>
        <w:t>Szczegółowe informacje udzielane są w siedzibie biura LGR „Borowiacka Rybka”. Pytania należy kierować na adres e-mail: lgrborowiackarybka@gostycyn.pl lub telefonicznie: 052-522-51-08.</w:t>
      </w:r>
    </w:p>
    <w:sectPr w:rsidR="005D7EC4" w:rsidSect="003C2C78">
      <w:headerReference w:type="default" r:id="rId9"/>
      <w:footerReference w:type="default" r:id="rId10"/>
      <w:pgSz w:w="11906" w:h="16838"/>
      <w:pgMar w:top="1418" w:right="1418" w:bottom="85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007" w:rsidRDefault="00095007">
      <w:r>
        <w:separator/>
      </w:r>
    </w:p>
  </w:endnote>
  <w:endnote w:type="continuationSeparator" w:id="0">
    <w:p w:rsidR="00095007" w:rsidRDefault="00095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C4" w:rsidRPr="00626287" w:rsidRDefault="005D7EC4" w:rsidP="00967658">
    <w:pPr>
      <w:pStyle w:val="Stopka"/>
      <w:jc w:val="center"/>
      <w:rPr>
        <w:rFonts w:ascii="Times New Roman" w:hAnsi="Times New Roman"/>
        <w:sz w:val="20"/>
        <w:szCs w:val="20"/>
      </w:rPr>
    </w:pPr>
    <w:r w:rsidRPr="00626287">
      <w:rPr>
        <w:rFonts w:ascii="Times New Roman" w:hAnsi="Times New Roman"/>
        <w:sz w:val="20"/>
        <w:szCs w:val="20"/>
      </w:rPr>
      <w:t>Operacja współfinansowana przez Unię Europejską ze środków finansowych Europejskiego Funduszu Rybackiego, zapewniająca inwestycje w zrównoważone rybołówstwo.</w:t>
    </w:r>
  </w:p>
  <w:p w:rsidR="005D7EC4" w:rsidRPr="00967658" w:rsidRDefault="005D7EC4" w:rsidP="00967658">
    <w:pPr>
      <w:pStyle w:val="Stopka"/>
      <w:ind w:left="-567"/>
      <w:jc w:val="center"/>
      <w:rPr>
        <w:rFonts w:ascii="Times New Roman" w:hAnsi="Times New Roman"/>
        <w:sz w:val="20"/>
        <w:szCs w:val="20"/>
      </w:rPr>
    </w:pPr>
    <w:r w:rsidRPr="00626287">
      <w:rPr>
        <w:rFonts w:ascii="Times New Roman" w:hAnsi="Times New Roman"/>
        <w:sz w:val="20"/>
        <w:szCs w:val="20"/>
      </w:rPr>
      <w:t>Program Operacyjny „Zrównoważony rozwój sektora rybołówstwa i nadbrzeżnych obszarów rybackich 2007-</w:t>
    </w:r>
    <w:smartTag w:uri="urn:schemas-microsoft-com:office:smarttags" w:element="metricconverter">
      <w:smartTagPr>
        <w:attr w:name="ProductID" w:val="2013”"/>
      </w:smartTagPr>
      <w:r w:rsidRPr="00626287">
        <w:rPr>
          <w:rFonts w:ascii="Times New Roman" w:hAnsi="Times New Roman"/>
          <w:sz w:val="20"/>
          <w:szCs w:val="20"/>
        </w:rPr>
        <w:t>2013”</w:t>
      </w:r>
    </w:smartTag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007" w:rsidRDefault="00095007">
      <w:r>
        <w:separator/>
      </w:r>
    </w:p>
  </w:footnote>
  <w:footnote w:type="continuationSeparator" w:id="0">
    <w:p w:rsidR="00095007" w:rsidRDefault="00095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EC4" w:rsidRDefault="0009500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49" type="#_x0000_t75" style="position:absolute;margin-left:254.55pt;margin-top:2.85pt;width:75.75pt;height:74.25pt;z-index:1;visibility:visible">
          <v:imagedata r:id="rId1" o:title=""/>
          <w10:wrap type="square"/>
        </v:shape>
      </w:pict>
    </w:r>
    <w:r>
      <w:rPr>
        <w:noProof/>
        <w:lang w:eastAsia="pl-PL"/>
      </w:rPr>
      <w:pict>
        <v:shape id="Obraz 3" o:spid="_x0000_s2050" type="#_x0000_t75" alt="Opis: Opis: C:\Users\Rybka\Desktop\Ewelina\Grafika\logo_ryby.png" style="position:absolute;margin-left:154.05pt;margin-top:-.9pt;width:41.25pt;height:83.25pt;z-index:2;visibility:visible">
          <v:imagedata r:id="rId2" o:title=""/>
          <w10:wrap type="square"/>
        </v:shape>
      </w:pict>
    </w:r>
    <w:r>
      <w:rPr>
        <w:noProof/>
        <w:lang w:eastAsia="pl-PL"/>
      </w:rPr>
      <w:pict>
        <v:shape id="Obraz 4" o:spid="_x0000_s2051" type="#_x0000_t75" alt="Opis: Opis: C:\Users\Rybka\Desktop\Ewelina\Grafika\logo_eu.png" style="position:absolute;margin-left:-.3pt;margin-top:14.1pt;width:97.55pt;height:56.25pt;z-index:3;visibility:visible">
          <v:imagedata r:id="rId3" o:title=""/>
          <w10:wrap type="square"/>
        </v:shape>
      </w:pict>
    </w:r>
    <w:r w:rsidR="005D7EC4">
      <w:tab/>
    </w:r>
    <w:r w:rsidR="005D7EC4">
      <w:tab/>
    </w:r>
    <w:r>
      <w:rPr>
        <w:noProof/>
        <w:lang w:eastAsia="pl-PL"/>
      </w:rPr>
      <w:pict>
        <v:shape id="Obraz 1" o:spid="_x0000_i1025" type="#_x0000_t75" style="width:68.25pt;height:79.5pt;visibility:visible">
          <v:imagedata r:id="rId4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AFC"/>
    <w:rsid w:val="000370C1"/>
    <w:rsid w:val="00051B35"/>
    <w:rsid w:val="00095007"/>
    <w:rsid w:val="000C68DB"/>
    <w:rsid w:val="00124CFE"/>
    <w:rsid w:val="001D3700"/>
    <w:rsid w:val="00267C13"/>
    <w:rsid w:val="00352868"/>
    <w:rsid w:val="00363410"/>
    <w:rsid w:val="003C2C78"/>
    <w:rsid w:val="00412988"/>
    <w:rsid w:val="00422623"/>
    <w:rsid w:val="00490356"/>
    <w:rsid w:val="004B3DA6"/>
    <w:rsid w:val="00560B88"/>
    <w:rsid w:val="005D7EC4"/>
    <w:rsid w:val="00626287"/>
    <w:rsid w:val="00680886"/>
    <w:rsid w:val="00746A44"/>
    <w:rsid w:val="007D4279"/>
    <w:rsid w:val="0080325C"/>
    <w:rsid w:val="00842C00"/>
    <w:rsid w:val="008653F8"/>
    <w:rsid w:val="008731B1"/>
    <w:rsid w:val="008E1615"/>
    <w:rsid w:val="008F4445"/>
    <w:rsid w:val="00967658"/>
    <w:rsid w:val="00971616"/>
    <w:rsid w:val="00A27BE5"/>
    <w:rsid w:val="00AE4F84"/>
    <w:rsid w:val="00B75B19"/>
    <w:rsid w:val="00BD7FAD"/>
    <w:rsid w:val="00BE2139"/>
    <w:rsid w:val="00C14E4B"/>
    <w:rsid w:val="00CC009C"/>
    <w:rsid w:val="00D52A0C"/>
    <w:rsid w:val="00DB2A8E"/>
    <w:rsid w:val="00DB3AFC"/>
    <w:rsid w:val="00E17564"/>
    <w:rsid w:val="00F41CB0"/>
    <w:rsid w:val="00F64BF2"/>
    <w:rsid w:val="00F807A5"/>
    <w:rsid w:val="00F827DC"/>
    <w:rsid w:val="00FA27BF"/>
    <w:rsid w:val="00FC6345"/>
    <w:rsid w:val="00FE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2A0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1B35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semiHidden/>
    <w:rsid w:val="00A01039"/>
    <w:rPr>
      <w:lang w:eastAsia="en-US"/>
    </w:rPr>
  </w:style>
  <w:style w:type="paragraph" w:styleId="Stopka">
    <w:name w:val="footer"/>
    <w:basedOn w:val="Normalny"/>
    <w:link w:val="StopkaZnak"/>
    <w:uiPriority w:val="99"/>
    <w:rsid w:val="00051B35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semiHidden/>
    <w:rsid w:val="00A01039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051B35"/>
    <w:rPr>
      <w:rFonts w:ascii="Calibri" w:hAnsi="Calibri" w:cs="Times New Roman"/>
      <w:sz w:val="22"/>
      <w:szCs w:val="22"/>
      <w:lang w:val="pl-PL" w:eastAsia="en-US" w:bidi="ar-SA"/>
    </w:rPr>
  </w:style>
  <w:style w:type="character" w:customStyle="1" w:styleId="StopkaZnak">
    <w:name w:val="Stopka Znak"/>
    <w:link w:val="Stopka"/>
    <w:uiPriority w:val="99"/>
    <w:locked/>
    <w:rsid w:val="00051B35"/>
    <w:rPr>
      <w:rFonts w:ascii="Calibri" w:hAnsi="Calibri" w:cs="Times New Roman"/>
      <w:sz w:val="22"/>
      <w:szCs w:val="22"/>
      <w:lang w:val="pl-PL" w:eastAsia="en-US" w:bidi="ar-SA"/>
    </w:rPr>
  </w:style>
  <w:style w:type="character" w:styleId="Hipercze">
    <w:name w:val="Hyperlink"/>
    <w:uiPriority w:val="99"/>
    <w:unhideWhenUsed/>
    <w:rsid w:val="009676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region.e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gr-borowiackarybka.p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 Województwa Kujawsko-Pomorskiego</vt:lpstr>
    </vt:vector>
  </TitlesOfParts>
  <Company>home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 Województwa Kujawsko-Pomorskiego</dc:title>
  <dc:subject/>
  <dc:creator>Berliński</dc:creator>
  <cp:keywords/>
  <dc:description/>
  <cp:lastModifiedBy>Katarzyna Bąk</cp:lastModifiedBy>
  <cp:revision>34</cp:revision>
  <cp:lastPrinted>2011-12-16T11:48:00Z</cp:lastPrinted>
  <dcterms:created xsi:type="dcterms:W3CDTF">2011-12-15T21:55:00Z</dcterms:created>
  <dcterms:modified xsi:type="dcterms:W3CDTF">2012-02-07T11:35:00Z</dcterms:modified>
</cp:coreProperties>
</file>