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942" w:rsidRDefault="00421942" w:rsidP="00AD1E1E">
      <w:pPr>
        <w:tabs>
          <w:tab w:val="left" w:pos="3641"/>
        </w:tabs>
        <w:rPr>
          <w:sz w:val="28"/>
          <w:szCs w:val="28"/>
        </w:rPr>
      </w:pPr>
    </w:p>
    <w:p w:rsidR="00421942" w:rsidRDefault="00421942" w:rsidP="00AD1E1E">
      <w:pPr>
        <w:tabs>
          <w:tab w:val="left" w:pos="3641"/>
        </w:tabs>
        <w:rPr>
          <w:sz w:val="28"/>
          <w:szCs w:val="28"/>
        </w:rPr>
      </w:pPr>
    </w:p>
    <w:tbl>
      <w:tblPr>
        <w:tblStyle w:val="Jasnalistaakcent6"/>
        <w:tblW w:w="0" w:type="auto"/>
        <w:tblLook w:val="00A0" w:firstRow="1" w:lastRow="0" w:firstColumn="1" w:lastColumn="0" w:noHBand="0" w:noVBand="0"/>
      </w:tblPr>
      <w:tblGrid>
        <w:gridCol w:w="1668"/>
        <w:gridCol w:w="7544"/>
      </w:tblGrid>
      <w:tr w:rsidR="00AD1E1E" w:rsidTr="004219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vAlign w:val="center"/>
          </w:tcPr>
          <w:p w:rsidR="00421942" w:rsidRPr="00421942" w:rsidRDefault="00421942" w:rsidP="00421942">
            <w:pPr>
              <w:tabs>
                <w:tab w:val="left" w:pos="3209"/>
              </w:tabs>
              <w:jc w:val="center"/>
              <w:rPr>
                <w:rFonts w:ascii="Baskerville Old Face" w:hAnsi="Baskerville Old Face"/>
                <w:b w:val="0"/>
                <w:sz w:val="36"/>
              </w:rPr>
            </w:pPr>
            <w:r w:rsidRPr="00421942">
              <w:rPr>
                <w:rFonts w:ascii="Baskerville Old Face" w:hAnsi="Baskerville Old Face"/>
                <w:b w:val="0"/>
                <w:sz w:val="36"/>
              </w:rPr>
              <w:t>SPOTKANIE INFORMACYJNE</w:t>
            </w:r>
          </w:p>
          <w:p w:rsidR="00421942" w:rsidRPr="00421942" w:rsidRDefault="00421942" w:rsidP="00421942">
            <w:pPr>
              <w:tabs>
                <w:tab w:val="left" w:pos="3209"/>
              </w:tabs>
              <w:jc w:val="center"/>
              <w:rPr>
                <w:rFonts w:ascii="Baskerville Old Face" w:hAnsi="Baskerville Old Face"/>
                <w:sz w:val="32"/>
              </w:rPr>
            </w:pPr>
          </w:p>
          <w:p w:rsidR="00421942" w:rsidRPr="00421942" w:rsidRDefault="00421942" w:rsidP="00421942">
            <w:pPr>
              <w:tabs>
                <w:tab w:val="left" w:pos="3209"/>
              </w:tabs>
              <w:jc w:val="center"/>
              <w:rPr>
                <w:rFonts w:ascii="Baskerville Old Face" w:hAnsi="Baskerville Old Face"/>
                <w:i/>
                <w:sz w:val="44"/>
                <w:szCs w:val="32"/>
              </w:rPr>
            </w:pPr>
            <w:r w:rsidRPr="00421942">
              <w:rPr>
                <w:rFonts w:ascii="Baskerville Old Face" w:hAnsi="Baskerville Old Face"/>
                <w:i/>
                <w:sz w:val="44"/>
                <w:szCs w:val="32"/>
              </w:rPr>
              <w:t>PE</w:t>
            </w:r>
            <w:r w:rsidRPr="00421942">
              <w:rPr>
                <w:i/>
                <w:sz w:val="44"/>
                <w:szCs w:val="32"/>
              </w:rPr>
              <w:t>Ł</w:t>
            </w:r>
            <w:r w:rsidRPr="00421942">
              <w:rPr>
                <w:rFonts w:ascii="Baskerville Old Face" w:hAnsi="Baskerville Old Face"/>
                <w:i/>
                <w:sz w:val="44"/>
                <w:szCs w:val="32"/>
              </w:rPr>
              <w:t>NO SPRAW</w:t>
            </w:r>
          </w:p>
          <w:p w:rsidR="00421942" w:rsidRPr="00421942" w:rsidRDefault="00421942" w:rsidP="00421942">
            <w:pPr>
              <w:tabs>
                <w:tab w:val="left" w:pos="3209"/>
              </w:tabs>
              <w:jc w:val="center"/>
              <w:rPr>
                <w:rFonts w:ascii="Baskerville Old Face" w:hAnsi="Baskerville Old Face"/>
                <w:i/>
                <w:sz w:val="44"/>
                <w:szCs w:val="32"/>
              </w:rPr>
            </w:pPr>
            <w:r w:rsidRPr="00421942">
              <w:rPr>
                <w:rFonts w:ascii="Baskerville Old Face" w:hAnsi="Baskerville Old Face"/>
                <w:i/>
                <w:sz w:val="44"/>
                <w:szCs w:val="32"/>
              </w:rPr>
              <w:t>DLA</w:t>
            </w:r>
          </w:p>
          <w:p w:rsidR="00421942" w:rsidRPr="00421942" w:rsidRDefault="00421942" w:rsidP="00421942">
            <w:pPr>
              <w:tabs>
                <w:tab w:val="left" w:pos="3209"/>
              </w:tabs>
              <w:jc w:val="center"/>
              <w:rPr>
                <w:rFonts w:ascii="Baskerville Old Face" w:hAnsi="Baskerville Old Face"/>
                <w:i/>
                <w:sz w:val="44"/>
                <w:szCs w:val="32"/>
              </w:rPr>
            </w:pPr>
            <w:r w:rsidRPr="00421942">
              <w:rPr>
                <w:rFonts w:ascii="Baskerville Old Face" w:hAnsi="Baskerville Old Face"/>
                <w:i/>
                <w:sz w:val="44"/>
                <w:szCs w:val="32"/>
              </w:rPr>
              <w:t>NIEPE</w:t>
            </w:r>
            <w:r w:rsidRPr="00421942">
              <w:rPr>
                <w:i/>
                <w:sz w:val="44"/>
                <w:szCs w:val="32"/>
              </w:rPr>
              <w:t>Ł</w:t>
            </w:r>
            <w:r w:rsidRPr="00421942">
              <w:rPr>
                <w:rFonts w:ascii="Baskerville Old Face" w:hAnsi="Baskerville Old Face"/>
                <w:i/>
                <w:sz w:val="44"/>
                <w:szCs w:val="32"/>
              </w:rPr>
              <w:t>NOSPRAWNYCH</w:t>
            </w:r>
          </w:p>
          <w:p w:rsidR="00AD1E1E" w:rsidRPr="00421942" w:rsidRDefault="00AD1E1E" w:rsidP="00421942">
            <w:pPr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421942" w:rsidTr="004219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2"/>
            <w:vAlign w:val="center"/>
          </w:tcPr>
          <w:p w:rsidR="00421942" w:rsidRPr="00421942" w:rsidRDefault="00421942" w:rsidP="00AF30AA">
            <w:pPr>
              <w:rPr>
                <w:rFonts w:ascii="Baskerville Old Face" w:hAnsi="Baskerville Old Face"/>
                <w:sz w:val="32"/>
                <w:szCs w:val="32"/>
              </w:rPr>
            </w:pPr>
          </w:p>
        </w:tc>
      </w:tr>
      <w:tr w:rsidR="00AD1E1E" w:rsidTr="00314B79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</w:p>
          <w:p w:rsidR="00AD1E1E" w:rsidRPr="00503F98" w:rsidRDefault="006A7B9D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  <w:r>
              <w:rPr>
                <w:rFonts w:ascii="Baskerville Old Face" w:hAnsi="Baskerville Old Face"/>
                <w:color w:val="808080" w:themeColor="background1" w:themeShade="80"/>
              </w:rPr>
              <w:t>9.3</w:t>
            </w:r>
            <w:bookmarkStart w:id="0" w:name="_GoBack"/>
            <w:bookmarkEnd w:id="0"/>
            <w:r w:rsidR="00AD1E1E" w:rsidRPr="00503F98">
              <w:rPr>
                <w:rFonts w:ascii="Baskerville Old Face" w:hAnsi="Baskerville Old Face"/>
                <w:color w:val="808080" w:themeColor="background1" w:themeShade="80"/>
              </w:rPr>
              <w:t>0-10.00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44" w:type="dxa"/>
            <w:vAlign w:val="center"/>
          </w:tcPr>
          <w:p w:rsidR="00AD1E1E" w:rsidRPr="00503F98" w:rsidRDefault="00AD1E1E" w:rsidP="00421942">
            <w:pPr>
              <w:pStyle w:val="Session"/>
              <w:jc w:val="left"/>
              <w:rPr>
                <w:rFonts w:ascii="Baskerville Old Face" w:hAnsi="Baskerville Old Face" w:cs="Aharoni"/>
                <w:sz w:val="22"/>
                <w:szCs w:val="22"/>
              </w:rPr>
            </w:pPr>
            <w:r w:rsidRPr="00503F98">
              <w:rPr>
                <w:rFonts w:ascii="Baskerville Old Face" w:hAnsi="Baskerville Old Face" w:cs="Aharoni"/>
                <w:sz w:val="22"/>
                <w:szCs w:val="22"/>
              </w:rPr>
              <w:t>Rejestracja uczestników</w:t>
            </w:r>
          </w:p>
        </w:tc>
      </w:tr>
      <w:tr w:rsidR="00AD1E1E" w:rsidTr="00314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</w:p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  <w:r w:rsidRPr="00503F98">
              <w:rPr>
                <w:rFonts w:ascii="Baskerville Old Face" w:hAnsi="Baskerville Old Face"/>
                <w:color w:val="808080" w:themeColor="background1" w:themeShade="80"/>
              </w:rPr>
              <w:t>10:00–10:05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44" w:type="dxa"/>
            <w:vAlign w:val="center"/>
          </w:tcPr>
          <w:p w:rsidR="00AD1E1E" w:rsidRPr="00503F98" w:rsidRDefault="00AD1E1E" w:rsidP="00421942">
            <w:pPr>
              <w:pStyle w:val="Session"/>
              <w:jc w:val="left"/>
              <w:rPr>
                <w:rFonts w:ascii="Baskerville Old Face" w:hAnsi="Baskerville Old Face" w:cs="Aharoni"/>
                <w:b/>
                <w:bCs/>
                <w:sz w:val="22"/>
                <w:szCs w:val="22"/>
              </w:rPr>
            </w:pPr>
            <w:r w:rsidRPr="00503F98">
              <w:rPr>
                <w:rFonts w:ascii="Baskerville Old Face" w:hAnsi="Baskerville Old Face" w:cs="Aharoni"/>
                <w:sz w:val="22"/>
                <w:szCs w:val="22"/>
              </w:rPr>
              <w:t>Powitanie uczestników, przedstawienie programu spotkania</w:t>
            </w:r>
          </w:p>
        </w:tc>
      </w:tr>
      <w:tr w:rsidR="00AD1E1E" w:rsidTr="00314B79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</w:p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  <w:r w:rsidRPr="00503F98">
              <w:rPr>
                <w:rFonts w:ascii="Baskerville Old Face" w:hAnsi="Baskerville Old Face"/>
                <w:color w:val="808080" w:themeColor="background1" w:themeShade="80"/>
              </w:rPr>
              <w:t>10:05 – 10:20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44" w:type="dxa"/>
            <w:vAlign w:val="center"/>
          </w:tcPr>
          <w:p w:rsidR="00AD1E1E" w:rsidRPr="00503F98" w:rsidRDefault="00AD1E1E" w:rsidP="004B5FB6">
            <w:pPr>
              <w:ind w:firstLine="33"/>
              <w:rPr>
                <w:rFonts w:ascii="Baskerville Old Face" w:hAnsi="Baskerville Old Face" w:cs="Aharoni"/>
              </w:rPr>
            </w:pPr>
            <w:r w:rsidRPr="00503F98">
              <w:rPr>
                <w:rFonts w:ascii="Baskerville Old Face" w:hAnsi="Baskerville Old Face" w:cs="Aharoni"/>
              </w:rPr>
              <w:t>Mo</w:t>
            </w:r>
            <w:r w:rsidRPr="00503F98">
              <w:t>ż</w:t>
            </w:r>
            <w:r w:rsidRPr="00503F98">
              <w:rPr>
                <w:rFonts w:ascii="Baskerville Old Face" w:hAnsi="Baskerville Old Face" w:cs="Aharoni"/>
              </w:rPr>
              <w:t>liwo</w:t>
            </w:r>
            <w:r w:rsidRPr="00503F98">
              <w:t>ś</w:t>
            </w:r>
            <w:r w:rsidRPr="00503F98">
              <w:rPr>
                <w:rFonts w:ascii="Baskerville Old Face" w:hAnsi="Baskerville Old Face" w:cs="Aharoni"/>
              </w:rPr>
              <w:t>ci wsparcia w ramach Dzia</w:t>
            </w:r>
            <w:r w:rsidRPr="00503F98">
              <w:t>ł</w:t>
            </w:r>
            <w:r w:rsidR="00421942" w:rsidRPr="00503F98">
              <w:rPr>
                <w:rFonts w:ascii="Baskerville Old Face" w:hAnsi="Baskerville Old Face" w:cs="Aharoni"/>
              </w:rPr>
              <w:t xml:space="preserve">ania </w:t>
            </w:r>
            <w:r w:rsidR="004B5FB6" w:rsidRPr="00503F98">
              <w:rPr>
                <w:rFonts w:ascii="Baskerville Old Face" w:hAnsi="Baskerville Old Face" w:cs="Aharoni"/>
              </w:rPr>
              <w:t xml:space="preserve"> </w:t>
            </w:r>
            <w:r w:rsidR="00421942" w:rsidRPr="00503F98">
              <w:rPr>
                <w:rFonts w:ascii="Baskerville Old Face" w:hAnsi="Baskerville Old Face" w:cs="Aharoni"/>
              </w:rPr>
              <w:t xml:space="preserve">7.4 </w:t>
            </w:r>
            <w:r w:rsidR="004B5FB6" w:rsidRPr="00503F98">
              <w:rPr>
                <w:rFonts w:ascii="Baskerville Old Face" w:hAnsi="Baskerville Old Face" w:cs="Aharoni"/>
                <w:i/>
              </w:rPr>
              <w:t>Niepe</w:t>
            </w:r>
            <w:r w:rsidR="004B5FB6" w:rsidRPr="00503F98">
              <w:rPr>
                <w:i/>
              </w:rPr>
              <w:t>ł</w:t>
            </w:r>
            <w:r w:rsidR="004B5FB6" w:rsidRPr="00503F98">
              <w:rPr>
                <w:rFonts w:ascii="Baskerville Old Face" w:hAnsi="Baskerville Old Face"/>
                <w:i/>
              </w:rPr>
              <w:t xml:space="preserve">nosprawni na rynku  pracy </w:t>
            </w:r>
            <w:r w:rsidR="004B5FB6" w:rsidRPr="00503F98">
              <w:rPr>
                <w:rFonts w:ascii="Baskerville Old Face" w:hAnsi="Baskerville Old Face"/>
              </w:rPr>
              <w:t>(</w:t>
            </w:r>
            <w:r w:rsidR="004B5FB6" w:rsidRPr="00503F98">
              <w:rPr>
                <w:rFonts w:ascii="Baskerville Old Face" w:hAnsi="Baskerville Old Face" w:cs="Aharoni"/>
              </w:rPr>
              <w:t>Program</w:t>
            </w:r>
            <w:r w:rsidRPr="00503F98">
              <w:rPr>
                <w:rFonts w:ascii="Baskerville Old Face" w:hAnsi="Baskerville Old Face" w:cs="Aharoni"/>
              </w:rPr>
              <w:t xml:space="preserve"> Kapita</w:t>
            </w:r>
            <w:r w:rsidRPr="00503F98">
              <w:t>ł</w:t>
            </w:r>
            <w:r w:rsidRPr="00503F98">
              <w:rPr>
                <w:rFonts w:ascii="Baskerville Old Face" w:hAnsi="Baskerville Old Face" w:cs="Aharoni"/>
              </w:rPr>
              <w:t xml:space="preserve"> Ludzki</w:t>
            </w:r>
            <w:r w:rsidR="004B5FB6" w:rsidRPr="00503F98">
              <w:rPr>
                <w:rFonts w:ascii="Baskerville Old Face" w:hAnsi="Baskerville Old Face" w:cs="Aharoni"/>
              </w:rPr>
              <w:t>)</w:t>
            </w:r>
          </w:p>
          <w:p w:rsidR="00AD1E1E" w:rsidRPr="00503F98" w:rsidRDefault="00AD1E1E" w:rsidP="00421942">
            <w:pPr>
              <w:pStyle w:val="Session"/>
              <w:jc w:val="left"/>
              <w:rPr>
                <w:rFonts w:ascii="Baskerville Old Face" w:hAnsi="Baskerville Old Face" w:cs="Aharoni"/>
                <w:sz w:val="22"/>
                <w:szCs w:val="22"/>
              </w:rPr>
            </w:pPr>
          </w:p>
          <w:p w:rsidR="00AD1E1E" w:rsidRPr="00503F98" w:rsidRDefault="00AD1E1E" w:rsidP="00421942">
            <w:pPr>
              <w:pStyle w:val="Session"/>
              <w:jc w:val="left"/>
              <w:rPr>
                <w:rFonts w:ascii="Baskerville Old Face" w:hAnsi="Baskerville Old Face" w:cs="Aharoni"/>
                <w:i/>
                <w:color w:val="808080" w:themeColor="background1" w:themeShade="80"/>
                <w:sz w:val="22"/>
                <w:szCs w:val="22"/>
              </w:rPr>
            </w:pPr>
            <w:r w:rsidRPr="00503F98">
              <w:rPr>
                <w:rFonts w:ascii="Baskerville Old Face" w:hAnsi="Baskerville Old Face" w:cs="Aharoni"/>
                <w:i/>
                <w:color w:val="808080" w:themeColor="background1" w:themeShade="80"/>
                <w:sz w:val="22"/>
                <w:szCs w:val="22"/>
              </w:rPr>
              <w:t>Regionalny O</w:t>
            </w:r>
            <w:r w:rsidRPr="00503F98">
              <w:rPr>
                <w:rFonts w:ascii="Times New Roman" w:hAnsi="Times New Roman" w:cs="Times New Roman"/>
                <w:i/>
                <w:color w:val="808080" w:themeColor="background1" w:themeShade="80"/>
                <w:sz w:val="22"/>
                <w:szCs w:val="22"/>
              </w:rPr>
              <w:t>ś</w:t>
            </w:r>
            <w:r w:rsidRPr="00503F98">
              <w:rPr>
                <w:rFonts w:ascii="Baskerville Old Face" w:hAnsi="Baskerville Old Face" w:cs="Aharoni"/>
                <w:i/>
                <w:color w:val="808080" w:themeColor="background1" w:themeShade="80"/>
                <w:sz w:val="22"/>
                <w:szCs w:val="22"/>
              </w:rPr>
              <w:t>rodek Polityki Spo</w:t>
            </w:r>
            <w:r w:rsidRPr="00503F98">
              <w:rPr>
                <w:rFonts w:ascii="Times New Roman" w:hAnsi="Times New Roman" w:cs="Times New Roman"/>
                <w:i/>
                <w:color w:val="808080" w:themeColor="background1" w:themeShade="80"/>
                <w:sz w:val="22"/>
                <w:szCs w:val="22"/>
              </w:rPr>
              <w:t>ł</w:t>
            </w:r>
            <w:r w:rsidRPr="00503F98">
              <w:rPr>
                <w:rFonts w:ascii="Baskerville Old Face" w:hAnsi="Baskerville Old Face" w:cs="Aharoni"/>
                <w:i/>
                <w:color w:val="808080" w:themeColor="background1" w:themeShade="80"/>
                <w:sz w:val="22"/>
                <w:szCs w:val="22"/>
              </w:rPr>
              <w:t>ecznej w Toruniu</w:t>
            </w:r>
          </w:p>
        </w:tc>
      </w:tr>
      <w:tr w:rsidR="00AD1E1E" w:rsidTr="00314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</w:p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  <w:r w:rsidRPr="00503F98">
              <w:rPr>
                <w:rFonts w:ascii="Baskerville Old Face" w:hAnsi="Baskerville Old Face"/>
                <w:color w:val="808080" w:themeColor="background1" w:themeShade="80"/>
              </w:rPr>
              <w:t>10.20-11.00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44" w:type="dxa"/>
            <w:vAlign w:val="center"/>
          </w:tcPr>
          <w:p w:rsidR="00EE33E4" w:rsidRPr="00503F98" w:rsidRDefault="00EE33E4" w:rsidP="00421942">
            <w:pPr>
              <w:pStyle w:val="Session"/>
              <w:jc w:val="left"/>
              <w:rPr>
                <w:rFonts w:ascii="Baskerville Old Face" w:hAnsi="Baskerville Old Face" w:cs="Aharoni"/>
                <w:sz w:val="22"/>
                <w:szCs w:val="22"/>
              </w:rPr>
            </w:pPr>
          </w:p>
          <w:p w:rsidR="00AD1E1E" w:rsidRPr="00503F98" w:rsidRDefault="00AD1E1E" w:rsidP="00421942">
            <w:pPr>
              <w:pStyle w:val="Session"/>
              <w:jc w:val="left"/>
              <w:rPr>
                <w:rFonts w:ascii="Baskerville Old Face" w:hAnsi="Baskerville Old Face" w:cs="Aharoni"/>
                <w:sz w:val="22"/>
                <w:szCs w:val="22"/>
              </w:rPr>
            </w:pPr>
            <w:r w:rsidRPr="00503F98">
              <w:rPr>
                <w:rFonts w:ascii="Baskerville Old Face" w:hAnsi="Baskerville Old Face" w:cs="Aharoni"/>
                <w:sz w:val="22"/>
                <w:szCs w:val="22"/>
              </w:rPr>
              <w:t>Oferta wsparcia</w:t>
            </w:r>
            <w:r w:rsidR="004B5FB6" w:rsidRPr="00503F98">
              <w:rPr>
                <w:rFonts w:ascii="Baskerville Old Face" w:hAnsi="Baskerville Old Face" w:cs="Aharoni"/>
                <w:sz w:val="22"/>
                <w:szCs w:val="22"/>
              </w:rPr>
              <w:t xml:space="preserve"> dla osób niepe</w:t>
            </w:r>
            <w:r w:rsidR="004B5FB6" w:rsidRPr="00503F98">
              <w:rPr>
                <w:rFonts w:ascii="Times New Roman" w:hAnsi="Times New Roman" w:cs="Times New Roman"/>
                <w:sz w:val="22"/>
                <w:szCs w:val="22"/>
              </w:rPr>
              <w:t>ł</w:t>
            </w:r>
            <w:r w:rsidR="004B5FB6" w:rsidRPr="00503F98">
              <w:rPr>
                <w:rFonts w:ascii="Baskerville Old Face" w:hAnsi="Baskerville Old Face" w:cs="Times New Roman"/>
                <w:sz w:val="22"/>
                <w:szCs w:val="22"/>
              </w:rPr>
              <w:t>nosprawnych</w:t>
            </w:r>
            <w:r w:rsidRPr="00503F98">
              <w:rPr>
                <w:rFonts w:ascii="Baskerville Old Face" w:hAnsi="Baskerville Old Face" w:cs="Aharoni"/>
                <w:sz w:val="22"/>
                <w:szCs w:val="22"/>
              </w:rPr>
              <w:t xml:space="preserve"> w ramach projektów rea</w:t>
            </w:r>
            <w:r w:rsidR="004B5FB6" w:rsidRPr="00503F98">
              <w:rPr>
                <w:rFonts w:ascii="Baskerville Old Face" w:hAnsi="Baskerville Old Face" w:cs="Aharoni"/>
                <w:sz w:val="22"/>
                <w:szCs w:val="22"/>
              </w:rPr>
              <w:t xml:space="preserve">lizowanych przez beneficjentów </w:t>
            </w:r>
            <w:r w:rsidRPr="00503F98">
              <w:rPr>
                <w:rFonts w:ascii="Baskerville Old Face" w:hAnsi="Baskerville Old Face" w:cs="Aharoni"/>
                <w:sz w:val="22"/>
                <w:szCs w:val="22"/>
              </w:rPr>
              <w:t>Programu Kapita</w:t>
            </w:r>
            <w:r w:rsidRPr="00503F98">
              <w:rPr>
                <w:rFonts w:ascii="Times New Roman" w:hAnsi="Times New Roman" w:cs="Times New Roman"/>
                <w:sz w:val="22"/>
                <w:szCs w:val="22"/>
              </w:rPr>
              <w:t>ł</w:t>
            </w:r>
            <w:r w:rsidRPr="00503F98">
              <w:rPr>
                <w:rFonts w:ascii="Baskerville Old Face" w:hAnsi="Baskerville Old Face" w:cs="Aharoni"/>
                <w:sz w:val="22"/>
                <w:szCs w:val="22"/>
              </w:rPr>
              <w:t xml:space="preserve"> Ludzki (cz.I)</w:t>
            </w:r>
          </w:p>
          <w:p w:rsidR="00AD1E1E" w:rsidRPr="00503F98" w:rsidRDefault="00AD1E1E" w:rsidP="00421942">
            <w:pPr>
              <w:pStyle w:val="Session"/>
              <w:jc w:val="left"/>
              <w:rPr>
                <w:rFonts w:ascii="Baskerville Old Face" w:hAnsi="Baskerville Old Face" w:cs="Times New Roman"/>
                <w:i/>
                <w:color w:val="808080" w:themeColor="background1" w:themeShade="80"/>
                <w:sz w:val="22"/>
                <w:szCs w:val="22"/>
              </w:rPr>
            </w:pPr>
          </w:p>
        </w:tc>
      </w:tr>
      <w:tr w:rsidR="00AD1E1E" w:rsidTr="00314B79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</w:p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  <w:r w:rsidRPr="00503F98">
              <w:rPr>
                <w:rFonts w:ascii="Baskerville Old Face" w:hAnsi="Baskerville Old Face"/>
                <w:color w:val="808080" w:themeColor="background1" w:themeShade="80"/>
              </w:rPr>
              <w:t>11.00-11.40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44" w:type="dxa"/>
            <w:vAlign w:val="center"/>
          </w:tcPr>
          <w:p w:rsidR="00EE33E4" w:rsidRPr="00503F98" w:rsidRDefault="00EE33E4" w:rsidP="00421942">
            <w:pPr>
              <w:pStyle w:val="Session"/>
              <w:jc w:val="left"/>
              <w:rPr>
                <w:rFonts w:ascii="Baskerville Old Face" w:hAnsi="Baskerville Old Face" w:cs="Aharoni"/>
                <w:sz w:val="22"/>
                <w:szCs w:val="22"/>
              </w:rPr>
            </w:pPr>
          </w:p>
          <w:p w:rsidR="00AD1E1E" w:rsidRPr="00503F98" w:rsidRDefault="00AD1E1E" w:rsidP="00421942">
            <w:pPr>
              <w:pStyle w:val="Session"/>
              <w:jc w:val="left"/>
              <w:rPr>
                <w:rFonts w:ascii="Baskerville Old Face" w:hAnsi="Baskerville Old Face" w:cs="Aharoni"/>
                <w:sz w:val="22"/>
                <w:szCs w:val="22"/>
              </w:rPr>
            </w:pPr>
            <w:r w:rsidRPr="00503F98">
              <w:rPr>
                <w:rFonts w:ascii="Baskerville Old Face" w:hAnsi="Baskerville Old Face" w:cs="Aharoni"/>
                <w:sz w:val="22"/>
                <w:szCs w:val="22"/>
              </w:rPr>
              <w:t xml:space="preserve">Oferta wsparcia </w:t>
            </w:r>
            <w:r w:rsidR="00503F98" w:rsidRPr="00503F98">
              <w:rPr>
                <w:rFonts w:ascii="Baskerville Old Face" w:hAnsi="Baskerville Old Face" w:cs="Aharoni"/>
                <w:sz w:val="22"/>
                <w:szCs w:val="22"/>
              </w:rPr>
              <w:t>dla osób niepe</w:t>
            </w:r>
            <w:r w:rsidR="00503F98" w:rsidRPr="00503F98">
              <w:rPr>
                <w:rFonts w:ascii="Times New Roman" w:hAnsi="Times New Roman" w:cs="Times New Roman"/>
                <w:sz w:val="22"/>
                <w:szCs w:val="22"/>
              </w:rPr>
              <w:t>ł</w:t>
            </w:r>
            <w:r w:rsidR="00503F98" w:rsidRPr="00503F98">
              <w:rPr>
                <w:rFonts w:ascii="Baskerville Old Face" w:hAnsi="Baskerville Old Face" w:cs="Times New Roman"/>
                <w:sz w:val="22"/>
                <w:szCs w:val="22"/>
              </w:rPr>
              <w:t>nosprawnych</w:t>
            </w:r>
            <w:r w:rsidR="00503F98" w:rsidRPr="00503F98">
              <w:rPr>
                <w:rFonts w:ascii="Baskerville Old Face" w:hAnsi="Baskerville Old Face" w:cs="Aharoni"/>
                <w:sz w:val="22"/>
                <w:szCs w:val="22"/>
              </w:rPr>
              <w:t xml:space="preserve"> </w:t>
            </w:r>
            <w:r w:rsidRPr="00503F98">
              <w:rPr>
                <w:rFonts w:ascii="Baskerville Old Face" w:hAnsi="Baskerville Old Face" w:cs="Aharoni"/>
                <w:sz w:val="22"/>
                <w:szCs w:val="22"/>
              </w:rPr>
              <w:t>w ramach projektów realizowanych przez beneficjentów Programu Kapita</w:t>
            </w:r>
            <w:r w:rsidRPr="00503F98">
              <w:rPr>
                <w:rFonts w:ascii="Times New Roman" w:hAnsi="Times New Roman" w:cs="Times New Roman"/>
                <w:sz w:val="22"/>
                <w:szCs w:val="22"/>
              </w:rPr>
              <w:t>ł</w:t>
            </w:r>
            <w:r w:rsidRPr="00503F98">
              <w:rPr>
                <w:rFonts w:ascii="Baskerville Old Face" w:hAnsi="Baskerville Old Face" w:cs="Aharoni"/>
                <w:sz w:val="22"/>
                <w:szCs w:val="22"/>
              </w:rPr>
              <w:t xml:space="preserve"> Ludzki (cz.II)</w:t>
            </w:r>
          </w:p>
          <w:p w:rsidR="00AD1E1E" w:rsidRPr="00503F98" w:rsidRDefault="00AD1E1E" w:rsidP="00421942">
            <w:pPr>
              <w:pStyle w:val="Session"/>
              <w:jc w:val="left"/>
              <w:rPr>
                <w:rFonts w:ascii="Baskerville Old Face" w:hAnsi="Baskerville Old Face" w:cs="Aharoni"/>
                <w:i/>
                <w:color w:val="808080" w:themeColor="background1" w:themeShade="80"/>
                <w:sz w:val="22"/>
                <w:szCs w:val="22"/>
              </w:rPr>
            </w:pPr>
          </w:p>
        </w:tc>
      </w:tr>
      <w:tr w:rsidR="00AD1E1E" w:rsidTr="00314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</w:p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  <w:r w:rsidRPr="00503F98">
              <w:rPr>
                <w:rFonts w:ascii="Baskerville Old Face" w:hAnsi="Baskerville Old Face"/>
                <w:color w:val="808080" w:themeColor="background1" w:themeShade="80"/>
              </w:rPr>
              <w:t>11.40-12.10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44" w:type="dxa"/>
            <w:vAlign w:val="center"/>
          </w:tcPr>
          <w:p w:rsidR="00AD1E1E" w:rsidRPr="00503F98" w:rsidRDefault="00AD1E1E" w:rsidP="00421942">
            <w:pPr>
              <w:spacing w:line="360" w:lineRule="auto"/>
              <w:rPr>
                <w:rFonts w:ascii="Baskerville Old Face" w:hAnsi="Baskerville Old Face" w:cs="Aharoni"/>
              </w:rPr>
            </w:pPr>
            <w:r w:rsidRPr="00503F98">
              <w:rPr>
                <w:rFonts w:ascii="Baskerville Old Face" w:hAnsi="Baskerville Old Face" w:cs="Aharoni"/>
              </w:rPr>
              <w:t>Przerwa lunchowa</w:t>
            </w:r>
          </w:p>
        </w:tc>
      </w:tr>
      <w:tr w:rsidR="00AD1E1E" w:rsidTr="00314B79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</w:p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  <w:r w:rsidRPr="00503F98">
              <w:rPr>
                <w:rFonts w:ascii="Baskerville Old Face" w:hAnsi="Baskerville Old Face"/>
                <w:color w:val="808080" w:themeColor="background1" w:themeShade="80"/>
              </w:rPr>
              <w:t>12.10-12.40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44" w:type="dxa"/>
            <w:vAlign w:val="center"/>
          </w:tcPr>
          <w:p w:rsidR="00AD1E1E" w:rsidRPr="00503F98" w:rsidRDefault="00AD1E1E" w:rsidP="00421942">
            <w:pPr>
              <w:spacing w:line="360" w:lineRule="auto"/>
              <w:rPr>
                <w:rFonts w:ascii="Baskerville Old Face" w:hAnsi="Baskerville Old Face" w:cs="Aharoni"/>
              </w:rPr>
            </w:pPr>
            <w:r w:rsidRPr="00503F98">
              <w:rPr>
                <w:rFonts w:ascii="Baskerville Old Face" w:hAnsi="Baskerville Old Face" w:cs="Aharoni"/>
              </w:rPr>
              <w:t>Mikropo</w:t>
            </w:r>
            <w:r w:rsidRPr="00503F98">
              <w:t>ż</w:t>
            </w:r>
            <w:r w:rsidRPr="00503F98">
              <w:rPr>
                <w:rFonts w:ascii="Baskerville Old Face" w:hAnsi="Baskerville Old Face" w:cs="Aharoni"/>
              </w:rPr>
              <w:t>yczki na rozpocz</w:t>
            </w:r>
            <w:r w:rsidRPr="00503F98">
              <w:t>ę</w:t>
            </w:r>
            <w:r w:rsidRPr="00503F98">
              <w:rPr>
                <w:rFonts w:ascii="Baskerville Old Face" w:hAnsi="Baskerville Old Face" w:cs="Aharoni"/>
              </w:rPr>
              <w:t>cie dzia</w:t>
            </w:r>
            <w:r w:rsidRPr="00503F98">
              <w:t>ł</w:t>
            </w:r>
            <w:r w:rsidRPr="00503F98">
              <w:rPr>
                <w:rFonts w:ascii="Baskerville Old Face" w:hAnsi="Baskerville Old Face" w:cs="Aharoni"/>
              </w:rPr>
              <w:t>alno</w:t>
            </w:r>
            <w:r w:rsidRPr="00503F98">
              <w:t>ś</w:t>
            </w:r>
            <w:r w:rsidRPr="00503F98">
              <w:rPr>
                <w:rFonts w:ascii="Baskerville Old Face" w:hAnsi="Baskerville Old Face" w:cs="Aharoni"/>
              </w:rPr>
              <w:t xml:space="preserve">ci gospodarczej </w:t>
            </w:r>
            <w:r w:rsidR="00421942" w:rsidRPr="00503F98">
              <w:rPr>
                <w:rFonts w:ascii="Baskerville Old Face" w:hAnsi="Baskerville Old Face" w:cs="Aharoni"/>
              </w:rPr>
              <w:br/>
            </w:r>
            <w:r w:rsidRPr="00503F98">
              <w:rPr>
                <w:rFonts w:ascii="Baskerville Old Face" w:hAnsi="Baskerville Old Face" w:cs="Aharoni"/>
              </w:rPr>
              <w:t>(Dzia</w:t>
            </w:r>
            <w:r w:rsidRPr="00503F98">
              <w:t>ł</w:t>
            </w:r>
            <w:r w:rsidRPr="00503F98">
              <w:rPr>
                <w:rFonts w:ascii="Baskerville Old Face" w:hAnsi="Baskerville Old Face" w:cs="Aharoni"/>
              </w:rPr>
              <w:t>anie 6.2 Programu Kapita</w:t>
            </w:r>
            <w:r w:rsidRPr="00503F98">
              <w:t>ł</w:t>
            </w:r>
            <w:r w:rsidRPr="00503F98">
              <w:rPr>
                <w:rFonts w:ascii="Baskerville Old Face" w:hAnsi="Baskerville Old Face" w:cs="Aharoni"/>
              </w:rPr>
              <w:t xml:space="preserve"> Ludzki) </w:t>
            </w:r>
          </w:p>
          <w:p w:rsidR="00AD1E1E" w:rsidRPr="00503F98" w:rsidRDefault="00AD1E1E" w:rsidP="00421942">
            <w:pPr>
              <w:spacing w:line="360" w:lineRule="auto"/>
              <w:rPr>
                <w:rFonts w:ascii="Baskerville Old Face" w:hAnsi="Baskerville Old Face" w:cs="Aharoni"/>
                <w:i/>
                <w:color w:val="808080" w:themeColor="background1" w:themeShade="80"/>
              </w:rPr>
            </w:pPr>
            <w:r w:rsidRPr="00503F98">
              <w:rPr>
                <w:rFonts w:ascii="Baskerville Old Face" w:hAnsi="Baskerville Old Face" w:cs="Aharoni"/>
                <w:i/>
                <w:color w:val="808080" w:themeColor="background1" w:themeShade="80"/>
              </w:rPr>
              <w:t>Wojewódzki Urz</w:t>
            </w:r>
            <w:r w:rsidRPr="00503F98">
              <w:rPr>
                <w:i/>
                <w:color w:val="808080" w:themeColor="background1" w:themeShade="80"/>
              </w:rPr>
              <w:t>ą</w:t>
            </w:r>
            <w:r w:rsidRPr="00503F98">
              <w:rPr>
                <w:rFonts w:ascii="Baskerville Old Face" w:hAnsi="Baskerville Old Face" w:cs="Aharoni"/>
                <w:i/>
                <w:color w:val="808080" w:themeColor="background1" w:themeShade="80"/>
              </w:rPr>
              <w:t>d Pracy w Toruniu</w:t>
            </w:r>
          </w:p>
        </w:tc>
      </w:tr>
      <w:tr w:rsidR="00AD1E1E" w:rsidTr="00314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</w:p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  <w:r w:rsidRPr="00503F98">
              <w:rPr>
                <w:rFonts w:ascii="Baskerville Old Face" w:hAnsi="Baskerville Old Face"/>
                <w:color w:val="808080" w:themeColor="background1" w:themeShade="80"/>
              </w:rPr>
              <w:t>12.40-13.00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44" w:type="dxa"/>
            <w:vAlign w:val="center"/>
          </w:tcPr>
          <w:p w:rsidR="00AD1E1E" w:rsidRPr="00503F98" w:rsidRDefault="00AD1E1E" w:rsidP="00421942">
            <w:pPr>
              <w:spacing w:line="360" w:lineRule="auto"/>
              <w:rPr>
                <w:rFonts w:ascii="Baskerville Old Face" w:hAnsi="Baskerville Old Face" w:cs="Aharoni"/>
              </w:rPr>
            </w:pPr>
            <w:r w:rsidRPr="00503F98">
              <w:rPr>
                <w:rFonts w:ascii="Baskerville Old Face" w:hAnsi="Baskerville Old Face" w:cs="Aharoni"/>
              </w:rPr>
              <w:t>Zakres us</w:t>
            </w:r>
            <w:r w:rsidRPr="00503F98">
              <w:t>ł</w:t>
            </w:r>
            <w:r w:rsidRPr="00503F98">
              <w:rPr>
                <w:rFonts w:ascii="Baskerville Old Face" w:hAnsi="Baskerville Old Face" w:cs="Aharoni"/>
              </w:rPr>
              <w:t>ug Sieci Punkt</w:t>
            </w:r>
            <w:r w:rsidRPr="00503F98">
              <w:rPr>
                <w:rFonts w:ascii="Baskerville Old Face" w:hAnsi="Baskerville Old Face" w:cs="Baskerville Old Face"/>
              </w:rPr>
              <w:t>ó</w:t>
            </w:r>
            <w:r w:rsidRPr="00503F98">
              <w:rPr>
                <w:rFonts w:ascii="Baskerville Old Face" w:hAnsi="Baskerville Old Face" w:cs="Aharoni"/>
              </w:rPr>
              <w:t>w Informacyjnych Funduszy Europejskich</w:t>
            </w:r>
          </w:p>
          <w:p w:rsidR="00AD1E1E" w:rsidRPr="00503F98" w:rsidRDefault="00AD1E1E" w:rsidP="00421942">
            <w:pPr>
              <w:spacing w:line="360" w:lineRule="auto"/>
              <w:rPr>
                <w:rFonts w:ascii="Baskerville Old Face" w:hAnsi="Baskerville Old Face" w:cs="Aharoni"/>
                <w:i/>
                <w:color w:val="808080" w:themeColor="background1" w:themeShade="80"/>
              </w:rPr>
            </w:pPr>
            <w:r w:rsidRPr="00503F98">
              <w:rPr>
                <w:rFonts w:ascii="Baskerville Old Face" w:hAnsi="Baskerville Old Face" w:cs="Aharoni"/>
                <w:i/>
                <w:color w:val="808080" w:themeColor="background1" w:themeShade="80"/>
              </w:rPr>
              <w:t>Konsultant Punktu Informacyjnego</w:t>
            </w:r>
          </w:p>
        </w:tc>
      </w:tr>
      <w:tr w:rsidR="00AD1E1E" w:rsidTr="00314B79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vAlign w:val="center"/>
          </w:tcPr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</w:p>
          <w:p w:rsidR="00AD1E1E" w:rsidRPr="00503F98" w:rsidRDefault="00AD1E1E" w:rsidP="00314B79">
            <w:pPr>
              <w:jc w:val="center"/>
              <w:rPr>
                <w:rFonts w:ascii="Baskerville Old Face" w:hAnsi="Baskerville Old Face"/>
                <w:color w:val="808080" w:themeColor="background1" w:themeShade="80"/>
              </w:rPr>
            </w:pPr>
            <w:r w:rsidRPr="00503F98">
              <w:rPr>
                <w:rFonts w:ascii="Baskerville Old Face" w:hAnsi="Baskerville Old Face"/>
                <w:color w:val="808080" w:themeColor="background1" w:themeShade="80"/>
              </w:rPr>
              <w:t>13.00-14.00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44" w:type="dxa"/>
            <w:vAlign w:val="center"/>
          </w:tcPr>
          <w:p w:rsidR="00AD1E1E" w:rsidRPr="00503F98" w:rsidRDefault="00AD1E1E" w:rsidP="00421942">
            <w:pPr>
              <w:spacing w:line="360" w:lineRule="auto"/>
              <w:rPr>
                <w:rFonts w:ascii="Baskerville Old Face" w:hAnsi="Baskerville Old Face" w:cs="Aharoni"/>
              </w:rPr>
            </w:pPr>
            <w:r w:rsidRPr="00503F98">
              <w:rPr>
                <w:rFonts w:ascii="Baskerville Old Face" w:hAnsi="Baskerville Old Face" w:cs="Aharoni"/>
              </w:rPr>
              <w:t>Konsultacje indywidualne</w:t>
            </w:r>
          </w:p>
        </w:tc>
      </w:tr>
    </w:tbl>
    <w:p w:rsidR="00E41EBB" w:rsidRDefault="00E41EBB" w:rsidP="00647EF8">
      <w:pPr>
        <w:spacing w:after="200" w:line="276" w:lineRule="auto"/>
      </w:pPr>
    </w:p>
    <w:sectPr w:rsidR="00E41EBB" w:rsidSect="00647EF8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B7F" w:rsidRDefault="007B1B7F" w:rsidP="005609B6">
      <w:r>
        <w:separator/>
      </w:r>
    </w:p>
  </w:endnote>
  <w:endnote w:type="continuationSeparator" w:id="0">
    <w:p w:rsidR="007B1B7F" w:rsidRDefault="007B1B7F" w:rsidP="00560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7D9" w:rsidRPr="00152D7F" w:rsidRDefault="00B61EB2" w:rsidP="00152D7F">
    <w:pPr>
      <w:pStyle w:val="Stopka"/>
      <w:jc w:val="center"/>
      <w:rPr>
        <w:sz w:val="18"/>
        <w:szCs w:val="18"/>
      </w:rPr>
    </w:pPr>
    <w:r>
      <w:rPr>
        <w:sz w:val="18"/>
        <w:szCs w:val="18"/>
      </w:rPr>
      <w:t>Spotkanie współfinansowane</w:t>
    </w:r>
    <w:r w:rsidRPr="002B191A">
      <w:rPr>
        <w:sz w:val="18"/>
        <w:szCs w:val="18"/>
      </w:rPr>
      <w:t xml:space="preserve"> ze środków Europejskiego</w:t>
    </w:r>
    <w:r>
      <w:rPr>
        <w:sz w:val="18"/>
        <w:szCs w:val="18"/>
      </w:rPr>
      <w:t xml:space="preserve"> Funduszu Rozwoju Regionalnego  </w:t>
    </w:r>
    <w:r w:rsidRPr="002B191A">
      <w:rPr>
        <w:sz w:val="18"/>
        <w:szCs w:val="18"/>
      </w:rPr>
      <w:t>oraz środków budżetu państwa</w:t>
    </w:r>
    <w:r w:rsidRPr="002B191A">
      <w:rPr>
        <w:sz w:val="18"/>
        <w:szCs w:val="18"/>
      </w:rPr>
      <w:br/>
      <w:t>w ramach Programu Operacyjnego Po</w:t>
    </w:r>
    <w:r>
      <w:rPr>
        <w:sz w:val="18"/>
        <w:szCs w:val="18"/>
      </w:rPr>
      <w:t>moc Techniczna na lata 2007-2013.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B7F" w:rsidRDefault="007B1B7F" w:rsidP="005609B6">
      <w:r>
        <w:separator/>
      </w:r>
    </w:p>
  </w:footnote>
  <w:footnote w:type="continuationSeparator" w:id="0">
    <w:p w:rsidR="007B1B7F" w:rsidRDefault="007B1B7F" w:rsidP="00560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59" w:rsidRDefault="00F97E59">
    <w:pPr>
      <w:pStyle w:val="Nagwek"/>
    </w:pPr>
    <w:r w:rsidRPr="00F97E59">
      <w:rPr>
        <w:noProof/>
      </w:rPr>
      <w:drawing>
        <wp:inline distT="0" distB="0" distL="0" distR="0">
          <wp:extent cx="5619750" cy="647700"/>
          <wp:effectExtent l="19050" t="0" r="0" b="0"/>
          <wp:docPr id="2" name="Obraz 1" descr="punkt_informacyjny_zestaw_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unkt_informacyjny_zestaw_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61B60"/>
    <w:multiLevelType w:val="hybridMultilevel"/>
    <w:tmpl w:val="D4A2CDFC"/>
    <w:lvl w:ilvl="0" w:tplc="80CA668E">
      <w:start w:val="1"/>
      <w:numFmt w:val="bullet"/>
      <w:lvlText w:val=""/>
      <w:lvlJc w:val="center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A39FB"/>
    <w:multiLevelType w:val="multilevel"/>
    <w:tmpl w:val="0DBE7334"/>
    <w:lvl w:ilvl="0">
      <w:start w:val="10"/>
      <w:numFmt w:val="decimal"/>
      <w:lvlText w:val="%1"/>
      <w:lvlJc w:val="left"/>
      <w:pPr>
        <w:tabs>
          <w:tab w:val="num" w:pos="1164"/>
        </w:tabs>
        <w:ind w:left="1164" w:hanging="1164"/>
      </w:pPr>
      <w:rPr>
        <w:rFonts w:hint="default"/>
      </w:rPr>
    </w:lvl>
    <w:lvl w:ilvl="1">
      <w:numFmt w:val="decimalZero"/>
      <w:lvlText w:val="%1.%2"/>
      <w:lvlJc w:val="left"/>
      <w:pPr>
        <w:tabs>
          <w:tab w:val="num" w:pos="1164"/>
        </w:tabs>
        <w:ind w:left="1164" w:hanging="1164"/>
      </w:pPr>
      <w:rPr>
        <w:rFonts w:hint="default"/>
      </w:rPr>
    </w:lvl>
    <w:lvl w:ilvl="2">
      <w:start w:val="10"/>
      <w:numFmt w:val="decimal"/>
      <w:lvlText w:val="%1.%2-%3"/>
      <w:lvlJc w:val="left"/>
      <w:pPr>
        <w:tabs>
          <w:tab w:val="num" w:pos="1164"/>
        </w:tabs>
        <w:ind w:left="1164" w:hanging="1164"/>
      </w:pPr>
      <w:rPr>
        <w:rFonts w:hint="default"/>
      </w:rPr>
    </w:lvl>
    <w:lvl w:ilvl="3">
      <w:start w:val="5"/>
      <w:numFmt w:val="decimalZero"/>
      <w:lvlText w:val="%1.%2-%3.%4"/>
      <w:lvlJc w:val="left"/>
      <w:pPr>
        <w:tabs>
          <w:tab w:val="num" w:pos="1164"/>
        </w:tabs>
        <w:ind w:left="1164" w:hanging="1164"/>
      </w:pPr>
      <w:rPr>
        <w:rFonts w:hint="default"/>
      </w:rPr>
    </w:lvl>
    <w:lvl w:ilvl="4">
      <w:start w:val="1"/>
      <w:numFmt w:val="decimal"/>
      <w:lvlText w:val="%1.%2-%3.%4.%5"/>
      <w:lvlJc w:val="left"/>
      <w:pPr>
        <w:tabs>
          <w:tab w:val="num" w:pos="1164"/>
        </w:tabs>
        <w:ind w:left="1164" w:hanging="1164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tabs>
          <w:tab w:val="num" w:pos="1164"/>
        </w:tabs>
        <w:ind w:left="1164" w:hanging="1164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D3E64D5"/>
    <w:multiLevelType w:val="hybridMultilevel"/>
    <w:tmpl w:val="239C77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EB2"/>
    <w:rsid w:val="00061F1F"/>
    <w:rsid w:val="00077D6B"/>
    <w:rsid w:val="000803F2"/>
    <w:rsid w:val="000B6990"/>
    <w:rsid w:val="000B6B3C"/>
    <w:rsid w:val="000D57B6"/>
    <w:rsid w:val="0011425F"/>
    <w:rsid w:val="00132800"/>
    <w:rsid w:val="00135020"/>
    <w:rsid w:val="00154418"/>
    <w:rsid w:val="00167064"/>
    <w:rsid w:val="001B40DD"/>
    <w:rsid w:val="001D63B3"/>
    <w:rsid w:val="002961CD"/>
    <w:rsid w:val="002D7137"/>
    <w:rsid w:val="002E50A1"/>
    <w:rsid w:val="002F1E3F"/>
    <w:rsid w:val="00314B79"/>
    <w:rsid w:val="00330392"/>
    <w:rsid w:val="00330BA6"/>
    <w:rsid w:val="00345FF9"/>
    <w:rsid w:val="00352F0C"/>
    <w:rsid w:val="00356EEE"/>
    <w:rsid w:val="003723BA"/>
    <w:rsid w:val="003A4BE8"/>
    <w:rsid w:val="00414E94"/>
    <w:rsid w:val="00420692"/>
    <w:rsid w:val="00421942"/>
    <w:rsid w:val="00470809"/>
    <w:rsid w:val="004B5FB6"/>
    <w:rsid w:val="00503F98"/>
    <w:rsid w:val="005609B6"/>
    <w:rsid w:val="00561DDC"/>
    <w:rsid w:val="0058422D"/>
    <w:rsid w:val="005B3439"/>
    <w:rsid w:val="005E5DAC"/>
    <w:rsid w:val="00647EF8"/>
    <w:rsid w:val="00692E39"/>
    <w:rsid w:val="006935B1"/>
    <w:rsid w:val="006A7B9D"/>
    <w:rsid w:val="006B4D2A"/>
    <w:rsid w:val="006B6921"/>
    <w:rsid w:val="007171FB"/>
    <w:rsid w:val="007B1B7F"/>
    <w:rsid w:val="007D392E"/>
    <w:rsid w:val="007D5F90"/>
    <w:rsid w:val="007E637F"/>
    <w:rsid w:val="008C217C"/>
    <w:rsid w:val="008C2C1A"/>
    <w:rsid w:val="00906071"/>
    <w:rsid w:val="0091123A"/>
    <w:rsid w:val="00936FC9"/>
    <w:rsid w:val="00984049"/>
    <w:rsid w:val="009F3901"/>
    <w:rsid w:val="00A405FE"/>
    <w:rsid w:val="00A52238"/>
    <w:rsid w:val="00A52FBC"/>
    <w:rsid w:val="00A70B99"/>
    <w:rsid w:val="00AD1E1E"/>
    <w:rsid w:val="00AF30AA"/>
    <w:rsid w:val="00B338DA"/>
    <w:rsid w:val="00B61EB2"/>
    <w:rsid w:val="00B72666"/>
    <w:rsid w:val="00BA58B1"/>
    <w:rsid w:val="00BE6E1D"/>
    <w:rsid w:val="00BF1CD3"/>
    <w:rsid w:val="00BF223E"/>
    <w:rsid w:val="00BF6AAA"/>
    <w:rsid w:val="00C22A17"/>
    <w:rsid w:val="00C43340"/>
    <w:rsid w:val="00C76C92"/>
    <w:rsid w:val="00CB1037"/>
    <w:rsid w:val="00CD0DAB"/>
    <w:rsid w:val="00CD2BA0"/>
    <w:rsid w:val="00CF29CD"/>
    <w:rsid w:val="00DB416B"/>
    <w:rsid w:val="00E259EE"/>
    <w:rsid w:val="00E41EBB"/>
    <w:rsid w:val="00E571FC"/>
    <w:rsid w:val="00E72362"/>
    <w:rsid w:val="00E75208"/>
    <w:rsid w:val="00E95080"/>
    <w:rsid w:val="00EB4528"/>
    <w:rsid w:val="00ED70CA"/>
    <w:rsid w:val="00EE33E4"/>
    <w:rsid w:val="00F1058A"/>
    <w:rsid w:val="00F9092C"/>
    <w:rsid w:val="00F97E59"/>
    <w:rsid w:val="00FE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61E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1E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E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EB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CF29C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59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7E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7E5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D1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listaakcent6">
    <w:name w:val="Light List Accent 6"/>
    <w:basedOn w:val="Standardowy"/>
    <w:uiPriority w:val="61"/>
    <w:rsid w:val="00AD1E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Session">
    <w:name w:val="Session"/>
    <w:basedOn w:val="Normalny"/>
    <w:rsid w:val="00AD1E1E"/>
    <w:pPr>
      <w:jc w:val="center"/>
    </w:pPr>
    <w:rPr>
      <w:rFonts w:ascii="Trebuchet MS" w:hAnsi="Trebuchet MS" w:cs="Trebuchet MS"/>
      <w:sz w:val="18"/>
      <w:szCs w:val="18"/>
      <w:lang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61E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1E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E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EB2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CF29C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59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97E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7E5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D1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listaakcent6">
    <w:name w:val="Light List Accent 6"/>
    <w:basedOn w:val="Standardowy"/>
    <w:uiPriority w:val="61"/>
    <w:rsid w:val="00AD1E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Session">
    <w:name w:val="Session"/>
    <w:basedOn w:val="Normalny"/>
    <w:rsid w:val="00AD1E1E"/>
    <w:pPr>
      <w:jc w:val="center"/>
    </w:pPr>
    <w:rPr>
      <w:rFonts w:ascii="Trebuchet MS" w:hAnsi="Trebuchet MS" w:cs="Trebuchet MS"/>
      <w:sz w:val="18"/>
      <w:szCs w:val="1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D749B-7866-4143-A87F-B5F22DB4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m.dybowska</dc:creator>
  <cp:lastModifiedBy>DRR Sekretariat</cp:lastModifiedBy>
  <cp:revision>4</cp:revision>
  <cp:lastPrinted>2012-11-22T13:51:00Z</cp:lastPrinted>
  <dcterms:created xsi:type="dcterms:W3CDTF">2012-11-26T10:09:00Z</dcterms:created>
  <dcterms:modified xsi:type="dcterms:W3CDTF">2012-11-30T08:39:00Z</dcterms:modified>
</cp:coreProperties>
</file>